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四川护理职业学院202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年毕业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生毕业照拍摄服务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采购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综合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评分表</w:t>
      </w:r>
    </w:p>
    <w:tbl>
      <w:tblPr>
        <w:tblStyle w:val="6"/>
        <w:tblpPr w:leftFromText="180" w:rightFromText="180" w:vertAnchor="text" w:horzAnchor="page" w:tblpXSpec="center" w:tblpY="273"/>
        <w:tblW w:w="10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71"/>
        <w:gridCol w:w="7746"/>
        <w:gridCol w:w="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评审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项目</w:t>
            </w:r>
          </w:p>
        </w:tc>
        <w:tc>
          <w:tcPr>
            <w:tcW w:w="7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评分标准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报价</w:t>
            </w:r>
          </w:p>
        </w:tc>
        <w:tc>
          <w:tcPr>
            <w:tcW w:w="7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contextualSpacing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价格得分=（有效最低投标价格/有效投标价格）*40（有效投标指资格性审查和符合性审查合格且报价未超过预算的投标）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contextualSpacing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资质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认证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74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①法人资格证书复印件、法人身份证复印件，均盖鲜章（3分）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②法人委托书，盖鲜章（3分）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③投标人身份证及复印件，盖鲜章（2分）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4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④其他资质认证支撑材料，盖鲜章。例如：具有良好的商业信誉和健全的财务会计制度；具有履行拍摄所必需的优质设备和专业技术团队等资质（2分）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480" w:lineRule="exac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评审小组根据资料完整情况进行评分，不符合要求或者无资料，则对应项不得分。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售后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</w:t>
            </w:r>
          </w:p>
        </w:tc>
        <w:tc>
          <w:tcPr>
            <w:tcW w:w="774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评标时根据投标文件中有关服务承诺进行打分，其中：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①有服务承诺书得5分，无则0分；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②根据服务承诺水平，由评审小组评出等级，优得20分、良得15分、中得10分、差得5分。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业绩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证明</w:t>
            </w:r>
          </w:p>
        </w:tc>
        <w:tc>
          <w:tcPr>
            <w:tcW w:w="7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contextualSpacing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投标供应商的近三年业绩（以2018年4月1日以后为准），承接类似集体照拍摄项目，每个得1分，最多得10分。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contextualSpacing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（提供的有效合同复印件或者中标通知书复印件需盖鲜章，未盖鲜章不得分。）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contextualSpacing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样品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contextualSpacing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质量</w:t>
            </w:r>
          </w:p>
        </w:tc>
        <w:tc>
          <w:tcPr>
            <w:tcW w:w="7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contextualSpacing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防水、耐光、防刮（3分）；色彩还原及细节表现丰富，色彩稳定性好（6分）；精细输出，没有颗粒感（6分）。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contextualSpacing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（评审专家综合以上三点，评出等级，优得15分，良得10分，中得5分，差得0分）</w:t>
            </w:r>
            <w:bookmarkStart w:id="0" w:name="_GoBack"/>
            <w:bookmarkEnd w:id="0"/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15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pgSz w:w="11906" w:h="16838"/>
      <w:pgMar w:top="1440" w:right="1134" w:bottom="144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01"/>
    <w:rsid w:val="0091157C"/>
    <w:rsid w:val="00AB17F9"/>
    <w:rsid w:val="00D35D01"/>
    <w:rsid w:val="00FD6183"/>
    <w:rsid w:val="0555178E"/>
    <w:rsid w:val="05C82E8E"/>
    <w:rsid w:val="06C56DF1"/>
    <w:rsid w:val="097C0EC3"/>
    <w:rsid w:val="0CFD4017"/>
    <w:rsid w:val="15923C65"/>
    <w:rsid w:val="1C572ABF"/>
    <w:rsid w:val="1CD912CA"/>
    <w:rsid w:val="1EF92716"/>
    <w:rsid w:val="220D5A88"/>
    <w:rsid w:val="23DC07DC"/>
    <w:rsid w:val="28447C02"/>
    <w:rsid w:val="296A554B"/>
    <w:rsid w:val="324D5AA6"/>
    <w:rsid w:val="326051A9"/>
    <w:rsid w:val="3354600F"/>
    <w:rsid w:val="33795FC2"/>
    <w:rsid w:val="37441666"/>
    <w:rsid w:val="38E047DE"/>
    <w:rsid w:val="3CD641A6"/>
    <w:rsid w:val="3FB76E18"/>
    <w:rsid w:val="40EF63DB"/>
    <w:rsid w:val="444B0F94"/>
    <w:rsid w:val="48255F6D"/>
    <w:rsid w:val="4FAE259E"/>
    <w:rsid w:val="556B50B1"/>
    <w:rsid w:val="57764607"/>
    <w:rsid w:val="577740CC"/>
    <w:rsid w:val="5A434250"/>
    <w:rsid w:val="68074301"/>
    <w:rsid w:val="6E181FBE"/>
    <w:rsid w:val="6E7E6857"/>
    <w:rsid w:val="6FFD5913"/>
    <w:rsid w:val="71940139"/>
    <w:rsid w:val="75D45FCF"/>
    <w:rsid w:val="7664273D"/>
    <w:rsid w:val="77501C2F"/>
    <w:rsid w:val="7A6E4BAA"/>
    <w:rsid w:val="7ADD13FE"/>
    <w:rsid w:val="7BB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</w:style>
  <w:style w:type="paragraph" w:styleId="3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Char"/>
    <w:basedOn w:val="7"/>
    <w:link w:val="2"/>
    <w:semiHidden/>
    <w:qFormat/>
    <w:uiPriority w:val="99"/>
    <w:rPr>
      <w:rFonts w:ascii="Tahoma" w:hAnsi="Tahoma" w:eastAsia="微软雅黑" w:cstheme="minorBidi"/>
      <w:sz w:val="22"/>
      <w:szCs w:val="22"/>
    </w:rPr>
  </w:style>
  <w:style w:type="character" w:customStyle="1" w:styleId="10">
    <w:name w:val="批注主题 Char"/>
    <w:basedOn w:val="9"/>
    <w:link w:val="5"/>
    <w:semiHidden/>
    <w:qFormat/>
    <w:uiPriority w:val="99"/>
    <w:rPr>
      <w:rFonts w:ascii="Tahoma" w:hAnsi="Tahoma" w:eastAsia="微软雅黑" w:cstheme="minorBidi"/>
      <w:b/>
      <w:bCs/>
      <w:sz w:val="22"/>
      <w:szCs w:val="22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448</Characters>
  <Lines>3</Lines>
  <Paragraphs>1</Paragraphs>
  <TotalTime>0</TotalTime>
  <ScaleCrop>false</ScaleCrop>
  <LinksUpToDate>false</LinksUpToDate>
  <CharactersWithSpaces>525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2020-04-10T07:38:00Z</dcterms:created>
  <dc:creator>1234</dc:creator>
  <cp:lastModifiedBy>CHR的成长进行时</cp:lastModifiedBy>
  <cp:lastPrinted>2021-04-16T03:08:00Z</cp:lastPrinted>
  <dcterms:modified xsi:type="dcterms:W3CDTF">2021-04-23T06:44:39Z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E882273BE0A74A10AEA56E0E0771183C</vt:lpwstr>
  </property>
</Properties>
</file>