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方正小标宋简体" w:hAnsi="仿宋" w:eastAsia="方正小标宋简体" w:cs="宋体"/>
          <w:kern w:val="0"/>
          <w:sz w:val="44"/>
          <w:szCs w:val="44"/>
          <w:u w:val="none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  <w:u w:val="none"/>
        </w:rPr>
        <w:t>四川护理职业学院舆情监测服务</w:t>
      </w:r>
    </w:p>
    <w:p>
      <w:pPr>
        <w:spacing w:line="240" w:lineRule="auto"/>
        <w:jc w:val="center"/>
        <w:rPr>
          <w:rFonts w:ascii="方正小标宋简体" w:hAnsi="仿宋" w:eastAsia="方正小标宋简体" w:cs="宋体"/>
          <w:kern w:val="0"/>
          <w:sz w:val="44"/>
          <w:szCs w:val="44"/>
          <w:u w:val="none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  <w:u w:val="none"/>
        </w:rPr>
        <w:t>采购项目服务要求</w:t>
      </w:r>
    </w:p>
    <w:p>
      <w:pPr>
        <w:pStyle w:val="2"/>
        <w:rPr>
          <w:u w:val="none"/>
        </w:rPr>
      </w:pPr>
    </w:p>
    <w:p>
      <w:pPr>
        <w:topLinePunct/>
        <w:autoSpaceDE w:val="0"/>
        <w:autoSpaceDN w:val="0"/>
        <w:spacing w:after="156" w:afterLines="50" w:line="480" w:lineRule="auto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40"/>
          <w:u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40"/>
          <w:u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40"/>
          <w:u w:val="none"/>
        </w:rPr>
        <w:t>舆情监测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40"/>
          <w:u w:val="none"/>
          <w:lang w:val="en-US" w:eastAsia="zh-CN"/>
        </w:rPr>
        <w:t>服务要求</w:t>
      </w:r>
    </w:p>
    <w:p>
      <w:pPr>
        <w:numPr>
          <w:ilvl w:val="0"/>
          <w:numId w:val="0"/>
        </w:numPr>
        <w:spacing w:line="480" w:lineRule="auto"/>
        <w:ind w:leftChars="200"/>
        <w:rPr>
          <w:rFonts w:hint="eastAsia" w:ascii="方正楷体_GB2312" w:hAnsi="方正楷体_GB2312" w:eastAsia="方正楷体_GB2312" w:cs="方正楷体_GB2312"/>
          <w:b/>
          <w:bCs w:val="0"/>
          <w:color w:val="000000"/>
          <w:sz w:val="28"/>
          <w:szCs w:val="36"/>
          <w:u w:val="none"/>
        </w:rPr>
      </w:pPr>
      <w:r>
        <w:rPr>
          <w:rFonts w:hint="eastAsia" w:ascii="方正楷体_GB2312" w:hAnsi="方正楷体_GB2312" w:eastAsia="方正楷体_GB2312" w:cs="方正楷体_GB2312"/>
          <w:b/>
          <w:bCs w:val="0"/>
          <w:color w:val="000000"/>
          <w:sz w:val="28"/>
          <w:szCs w:val="36"/>
          <w:u w:val="none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bCs w:val="0"/>
          <w:color w:val="000000"/>
          <w:sz w:val="28"/>
          <w:szCs w:val="36"/>
          <w:u w:val="none"/>
          <w:lang w:val="en-US" w:eastAsia="zh-CN"/>
        </w:rPr>
        <w:t>一</w:t>
      </w:r>
      <w:r>
        <w:rPr>
          <w:rFonts w:hint="eastAsia" w:ascii="方正楷体_GB2312" w:hAnsi="方正楷体_GB2312" w:eastAsia="方正楷体_GB2312" w:cs="方正楷体_GB2312"/>
          <w:b/>
          <w:bCs w:val="0"/>
          <w:color w:val="000000"/>
          <w:sz w:val="28"/>
          <w:szCs w:val="36"/>
          <w:u w:val="none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b/>
          <w:bCs w:val="0"/>
          <w:color w:val="000000"/>
          <w:sz w:val="28"/>
          <w:szCs w:val="36"/>
          <w:u w:val="none"/>
        </w:rPr>
        <w:t>舆情监测</w:t>
      </w:r>
    </w:p>
    <w:p>
      <w:pPr>
        <w:spacing w:line="480" w:lineRule="auto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6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val="en-US" w:eastAsia="zh-CN"/>
        </w:rPr>
        <w:t>组建不少于3人的专门服务团队，利用舆情监测软件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对四川护理职业学院舆情信息进行全面监测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采集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val="en-US" w:eastAsia="zh-CN"/>
        </w:rPr>
        <w:t>、反馈和处置建议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监测范围包含但不局限于国内外各类媒体，网站、论坛、贴吧、新闻、博客、微博、微信、视频、APP、QQ表白墙等，实行7*24小时信息监测。监测方案关键词设置大于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00字。</w:t>
      </w:r>
    </w:p>
    <w:p>
      <w:pPr>
        <w:numPr>
          <w:ilvl w:val="0"/>
          <w:numId w:val="0"/>
        </w:numPr>
        <w:spacing w:line="480" w:lineRule="auto"/>
        <w:ind w:leftChars="200"/>
        <w:rPr>
          <w:rFonts w:hint="eastAsia" w:ascii="方正楷体_GB2312" w:hAnsi="方正楷体_GB2312" w:eastAsia="方正楷体_GB2312" w:cs="方正楷体_GB2312"/>
          <w:b/>
          <w:bCs w:val="0"/>
          <w:color w:val="000000"/>
          <w:sz w:val="28"/>
          <w:szCs w:val="36"/>
          <w:u w:val="none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 w:val="0"/>
          <w:color w:val="000000"/>
          <w:sz w:val="28"/>
          <w:szCs w:val="36"/>
          <w:u w:val="none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bCs w:val="0"/>
          <w:color w:val="000000"/>
          <w:sz w:val="28"/>
          <w:szCs w:val="36"/>
          <w:u w:val="none"/>
          <w:lang w:val="en-US" w:eastAsia="zh-CN"/>
        </w:rPr>
        <w:t>二</w:t>
      </w:r>
      <w:r>
        <w:rPr>
          <w:rFonts w:hint="eastAsia" w:ascii="方正楷体_GB2312" w:hAnsi="方正楷体_GB2312" w:eastAsia="方正楷体_GB2312" w:cs="方正楷体_GB2312"/>
          <w:b/>
          <w:bCs w:val="0"/>
          <w:color w:val="000000"/>
          <w:sz w:val="28"/>
          <w:szCs w:val="36"/>
          <w:u w:val="none"/>
          <w:lang w:eastAsia="zh-CN"/>
        </w:rPr>
        <w:t>）通知报送</w:t>
      </w:r>
    </w:p>
    <w:p>
      <w:pPr>
        <w:spacing w:line="480" w:lineRule="auto"/>
        <w:ind w:firstLine="560" w:firstLineChars="200"/>
        <w:rPr>
          <w:rFonts w:hint="default" w:ascii="仿宋_GB2312" w:hAnsi="仿宋_GB2312" w:eastAsia="仿宋_GB2312" w:cs="仿宋_GB2312"/>
          <w:bCs/>
          <w:color w:val="000000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36"/>
          <w:u w:val="none"/>
        </w:rPr>
        <w:t>负面舆情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6"/>
          <w:u w:val="none"/>
          <w:lang w:val="en-US" w:eastAsia="zh-CN"/>
        </w:rPr>
        <w:t>第一时间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6"/>
          <w:u w:val="none"/>
        </w:rPr>
        <w:t>（5-10分钟内）以客户端、电话、短信、微信、QQ等不同方式报送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6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6"/>
          <w:u w:val="none"/>
          <w:lang w:val="en-US" w:eastAsia="zh-CN"/>
        </w:rPr>
        <w:t>重大负面舆情同时按“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36"/>
          <w:u w:val="none"/>
        </w:rPr>
        <w:t>专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6"/>
          <w:u w:val="none"/>
        </w:rPr>
        <w:t>项舆情分析报告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36"/>
          <w:u w:val="none"/>
          <w:lang w:val="en-US" w:eastAsia="zh-CN"/>
        </w:rPr>
        <w:t>”相关要求开展工作。</w:t>
      </w:r>
    </w:p>
    <w:p>
      <w:pPr>
        <w:numPr>
          <w:ilvl w:val="0"/>
          <w:numId w:val="0"/>
        </w:numPr>
        <w:spacing w:line="480" w:lineRule="auto"/>
        <w:ind w:leftChars="200"/>
        <w:rPr>
          <w:rFonts w:hint="eastAsia" w:ascii="方正楷体_GB2312" w:hAnsi="方正楷体_GB2312" w:eastAsia="方正楷体_GB2312" w:cs="方正楷体_GB2312"/>
          <w:b/>
          <w:bCs w:val="0"/>
          <w:color w:val="000000"/>
          <w:sz w:val="28"/>
          <w:szCs w:val="36"/>
          <w:u w:val="none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 w:val="0"/>
          <w:color w:val="000000"/>
          <w:sz w:val="28"/>
          <w:szCs w:val="36"/>
          <w:u w:val="none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bCs w:val="0"/>
          <w:color w:val="000000"/>
          <w:sz w:val="28"/>
          <w:szCs w:val="36"/>
          <w:u w:val="none"/>
          <w:lang w:val="en-US" w:eastAsia="zh-CN"/>
        </w:rPr>
        <w:t>三</w:t>
      </w:r>
      <w:r>
        <w:rPr>
          <w:rFonts w:hint="eastAsia" w:ascii="方正楷体_GB2312" w:hAnsi="方正楷体_GB2312" w:eastAsia="方正楷体_GB2312" w:cs="方正楷体_GB2312"/>
          <w:b/>
          <w:bCs w:val="0"/>
          <w:color w:val="000000"/>
          <w:sz w:val="28"/>
          <w:szCs w:val="36"/>
          <w:u w:val="none"/>
          <w:lang w:eastAsia="zh-CN"/>
        </w:rPr>
        <w:t>）应对处置</w:t>
      </w:r>
    </w:p>
    <w:p>
      <w:pPr>
        <w:spacing w:line="480" w:lineRule="auto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6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对于监测到的负面舆情，应及时建立专题进行跟踪监测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val="en-US" w:eastAsia="zh-CN"/>
        </w:rPr>
        <w:t>为学校提供舆情发展脉络信息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。根据学校需求，对重大舆情事件开展应对处置，并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val="en-US" w:eastAsia="zh-CN"/>
        </w:rPr>
        <w:t>协调公安、网监等部门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提供舆情应对处置的其他辅助性支撑服务。</w:t>
      </w:r>
    </w:p>
    <w:p>
      <w:pPr>
        <w:numPr>
          <w:ilvl w:val="0"/>
          <w:numId w:val="0"/>
        </w:numPr>
        <w:spacing w:line="480" w:lineRule="auto"/>
        <w:ind w:leftChars="200"/>
        <w:rPr>
          <w:rFonts w:hint="eastAsia" w:ascii="方正楷体_GB2312" w:hAnsi="方正楷体_GB2312" w:eastAsia="方正楷体_GB2312" w:cs="方正楷体_GB2312"/>
          <w:b/>
          <w:bCs w:val="0"/>
          <w:color w:val="000000"/>
          <w:sz w:val="28"/>
          <w:szCs w:val="36"/>
          <w:u w:val="none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 w:val="0"/>
          <w:color w:val="000000"/>
          <w:sz w:val="28"/>
          <w:szCs w:val="36"/>
          <w:u w:val="none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bCs w:val="0"/>
          <w:color w:val="000000"/>
          <w:sz w:val="28"/>
          <w:szCs w:val="36"/>
          <w:u w:val="none"/>
          <w:lang w:val="en-US" w:eastAsia="zh-CN"/>
        </w:rPr>
        <w:t>四</w:t>
      </w:r>
      <w:r>
        <w:rPr>
          <w:rFonts w:hint="eastAsia" w:ascii="方正楷体_GB2312" w:hAnsi="方正楷体_GB2312" w:eastAsia="方正楷体_GB2312" w:cs="方正楷体_GB2312"/>
          <w:b/>
          <w:bCs w:val="0"/>
          <w:color w:val="000000"/>
          <w:sz w:val="28"/>
          <w:szCs w:val="36"/>
          <w:u w:val="none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b/>
          <w:bCs w:val="0"/>
          <w:color w:val="000000"/>
          <w:sz w:val="28"/>
          <w:szCs w:val="36"/>
          <w:u w:val="none"/>
          <w:lang w:val="en-US" w:eastAsia="zh-CN"/>
        </w:rPr>
        <w:t>舆情报告</w:t>
      </w:r>
    </w:p>
    <w:p>
      <w:pPr>
        <w:numPr>
          <w:ilvl w:val="0"/>
          <w:numId w:val="1"/>
        </w:numPr>
        <w:spacing w:line="480" w:lineRule="auto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6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舆情月报告要求：每月7日前报送上月的舆情分析报告，内容包括上月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val="en-US" w:eastAsia="zh-CN"/>
        </w:rPr>
        <w:t>舆情总述、正负面中性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舆情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val="en-US" w:eastAsia="zh-CN"/>
        </w:rPr>
        <w:t>统计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月舆情热点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val="en-US" w:eastAsia="zh-CN"/>
        </w:rPr>
        <w:t>及相关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负面舆情预判和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val="en-US" w:eastAsia="zh-CN"/>
        </w:rPr>
        <w:t>处置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建议等。</w:t>
      </w:r>
    </w:p>
    <w:p>
      <w:pPr>
        <w:spacing w:line="480" w:lineRule="auto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6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舆情年报告要求：每年1月15日前报送上年度的舆情分析报告，内容包括上年度正面、中性舆情走势和分析、上年度舆情热点及影响因素，负面舆情发生和处置情况，舆情预判和建议等。</w:t>
      </w:r>
    </w:p>
    <w:p>
      <w:pPr>
        <w:spacing w:line="48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6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6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6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6"/>
          <w:u w:val="none"/>
        </w:rPr>
        <w:t>专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项舆情分析报告：对四川护理职业学院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val="en-US" w:eastAsia="zh-CN"/>
        </w:rPr>
        <w:t>发生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的重大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val="en-US" w:eastAsia="zh-CN"/>
        </w:rPr>
        <w:t>负面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舆情，要第一时间做出舆情预警，给出应对措施，并通过分析整理，形成专项舆情分析报告，报告内容包括舆情内容、舆情走势、舆情影响、舆情应对以及应对后舆情的变化等。</w:t>
      </w:r>
    </w:p>
    <w:p>
      <w:pPr>
        <w:numPr>
          <w:ilvl w:val="0"/>
          <w:numId w:val="0"/>
        </w:numPr>
        <w:spacing w:line="480" w:lineRule="auto"/>
        <w:ind w:leftChars="200"/>
        <w:rPr>
          <w:rFonts w:hint="eastAsia" w:ascii="方正楷体_GB2312" w:hAnsi="方正楷体_GB2312" w:eastAsia="方正楷体_GB2312" w:cs="方正楷体_GB2312"/>
          <w:b/>
          <w:bCs w:val="0"/>
          <w:color w:val="000000"/>
          <w:sz w:val="28"/>
          <w:szCs w:val="36"/>
          <w:u w:val="none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 w:val="0"/>
          <w:color w:val="000000"/>
          <w:sz w:val="28"/>
          <w:szCs w:val="36"/>
          <w:u w:val="none"/>
          <w:lang w:val="en-US" w:eastAsia="zh-CN"/>
        </w:rPr>
        <w:t>（五）</w:t>
      </w:r>
      <w:r>
        <w:rPr>
          <w:rFonts w:hint="eastAsia" w:ascii="方正楷体_GB2312" w:hAnsi="方正楷体_GB2312" w:eastAsia="方正楷体_GB2312" w:cs="方正楷体_GB2312"/>
          <w:b/>
          <w:bCs w:val="0"/>
          <w:color w:val="000000"/>
          <w:sz w:val="28"/>
          <w:szCs w:val="36"/>
          <w:u w:val="none"/>
          <w:lang w:eastAsia="zh-CN"/>
        </w:rPr>
        <w:t>人员培训</w:t>
      </w:r>
    </w:p>
    <w:p>
      <w:pPr>
        <w:spacing w:line="480" w:lineRule="auto"/>
        <w:ind w:firstLine="56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负责对四川护理职业学院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人员进行培训2次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val="en-US" w:eastAsia="zh-CN"/>
        </w:rPr>
        <w:t>，具体内容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和时间根据四川护理职业学院要求提供。</w:t>
      </w:r>
    </w:p>
    <w:p>
      <w:pPr>
        <w:topLinePunct/>
        <w:autoSpaceDE w:val="0"/>
        <w:autoSpaceDN w:val="0"/>
        <w:spacing w:after="156" w:afterLines="50" w:line="480" w:lineRule="auto"/>
        <w:ind w:firstLine="640" w:firstLineChars="200"/>
        <w:rPr>
          <w:rFonts w:hint="default" w:ascii="黑体" w:hAnsi="黑体" w:eastAsia="黑体" w:cs="黑体"/>
          <w:b w:val="0"/>
          <w:bCs/>
          <w:color w:val="000000"/>
          <w:sz w:val="32"/>
          <w:szCs w:val="4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40"/>
          <w:u w:val="none"/>
          <w:lang w:val="en-US" w:eastAsia="zh-CN"/>
        </w:rPr>
        <w:t>二、商务条款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val="en-US" w:eastAsia="zh-CN"/>
        </w:rPr>
        <w:t>服务开始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时间：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eastAsia="zh-CN"/>
        </w:rPr>
        <w:t>由于上一年舆情监测服务于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val="en-US" w:eastAsia="zh-CN"/>
        </w:rPr>
        <w:t>2022年12月5日截止，为实现无缝对接，本项目服务器于2022年12月5日0点开始运行，2023年12月4日23：59截止。合同签订后，于2022年12月4日前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完成安装、调试并验收。</w:t>
      </w:r>
    </w:p>
    <w:p>
      <w:pPr>
        <w:spacing w:line="480" w:lineRule="auto"/>
        <w:ind w:firstLine="56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费用支付：合同签订后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val="en-US" w:eastAsia="zh-CN"/>
        </w:rPr>
        <w:t>收到对方开具的完税增值税普通发票30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个工作日内，向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val="en-US" w:eastAsia="zh-CN"/>
        </w:rPr>
        <w:t>对方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</w:rPr>
        <w:t>账户一次性支付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u w:val="none"/>
          <w:lang w:eastAsia="zh-CN"/>
        </w:rPr>
        <w:t>。</w:t>
      </w:r>
    </w:p>
    <w:p>
      <w:pPr>
        <w:topLinePunct/>
        <w:autoSpaceDE w:val="0"/>
        <w:autoSpaceDN w:val="0"/>
        <w:spacing w:after="156" w:afterLines="50" w:line="480" w:lineRule="auto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4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40"/>
          <w:u w:val="none"/>
          <w:lang w:val="en-US" w:eastAsia="zh-CN"/>
        </w:rPr>
        <w:t>三、采购方式</w:t>
      </w:r>
    </w:p>
    <w:p>
      <w:pPr>
        <w:pStyle w:val="2"/>
        <w:rPr>
          <w:rFonts w:hint="default" w:ascii="仿宋_GB2312" w:hAnsi="仿宋_GB2312" w:eastAsia="仿宋_GB2312" w:cs="仿宋_GB2312"/>
          <w:color w:val="000000"/>
          <w:kern w:val="2"/>
          <w:sz w:val="28"/>
          <w:szCs w:val="36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36"/>
          <w:u w:val="none"/>
          <w:lang w:val="en-US" w:eastAsia="zh-CN" w:bidi="ar-SA"/>
        </w:rPr>
        <w:t>本项目预算金额4.9万元，按学院采购管理办法，适用于部门采购；建议采用综合评分法。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3CCC0D"/>
    <w:multiLevelType w:val="singleLevel"/>
    <w:tmpl w:val="B73CCC0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YTRkMmFmOWFkMGU2MzIxNzkyNDYxMzI5YWEzNDYifQ=="/>
  </w:docVars>
  <w:rsids>
    <w:rsidRoot w:val="00EA27FA"/>
    <w:rsid w:val="00083980"/>
    <w:rsid w:val="001B681A"/>
    <w:rsid w:val="002B7577"/>
    <w:rsid w:val="00515AE3"/>
    <w:rsid w:val="00794424"/>
    <w:rsid w:val="007B6CE4"/>
    <w:rsid w:val="00EA27FA"/>
    <w:rsid w:val="00F55E71"/>
    <w:rsid w:val="036573EE"/>
    <w:rsid w:val="09193FED"/>
    <w:rsid w:val="0DCB6C26"/>
    <w:rsid w:val="0F863C5D"/>
    <w:rsid w:val="16EA6DA2"/>
    <w:rsid w:val="27647332"/>
    <w:rsid w:val="348F1787"/>
    <w:rsid w:val="34F67EDD"/>
    <w:rsid w:val="36E62BED"/>
    <w:rsid w:val="3E865B6C"/>
    <w:rsid w:val="46BE3089"/>
    <w:rsid w:val="4AE75520"/>
    <w:rsid w:val="5BB65129"/>
    <w:rsid w:val="62E157A2"/>
    <w:rsid w:val="63893169"/>
    <w:rsid w:val="65AA1F23"/>
    <w:rsid w:val="6B330B06"/>
    <w:rsid w:val="6B5F6E77"/>
    <w:rsid w:val="6CA13648"/>
    <w:rsid w:val="6CD05078"/>
    <w:rsid w:val="6DBC12EC"/>
    <w:rsid w:val="6FC344FB"/>
    <w:rsid w:val="724A75EE"/>
    <w:rsid w:val="78643C1B"/>
    <w:rsid w:val="7A9E37C4"/>
    <w:rsid w:val="7FC0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849</Words>
  <Characters>883</Characters>
  <Lines>6</Lines>
  <Paragraphs>1</Paragraphs>
  <TotalTime>4</TotalTime>
  <ScaleCrop>false</ScaleCrop>
  <LinksUpToDate>false</LinksUpToDate>
  <CharactersWithSpaces>887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2019-10-16T02:49:00Z</dcterms:created>
  <dc:creator>schlzyxy</dc:creator>
  <cp:lastModifiedBy>夜光</cp:lastModifiedBy>
  <dcterms:modified xsi:type="dcterms:W3CDTF">2022-10-21T01:50:32Z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69EFB0D6A6884D82911EA776039DCAD3</vt:lpwstr>
  </property>
</Properties>
</file>