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B25" w:rsidRPr="00A07D0B" w:rsidRDefault="00A07D0B" w:rsidP="00A07D0B">
      <w:pPr>
        <w:jc w:val="center"/>
        <w:rPr>
          <w:rFonts w:ascii="仿宋_GB2312" w:eastAsia="仿宋_GB2312"/>
          <w:sz w:val="28"/>
          <w:szCs w:val="28"/>
        </w:rPr>
      </w:pPr>
      <w:r w:rsidRPr="00A07D0B">
        <w:rPr>
          <w:rFonts w:ascii="仿宋_GB2312" w:eastAsia="仿宋_GB2312" w:hint="eastAsia"/>
          <w:sz w:val="28"/>
          <w:szCs w:val="28"/>
        </w:rPr>
        <w:t>四川护理职业学院企业邮箱应用服务采购项目技术参数和商务条款</w:t>
      </w:r>
    </w:p>
    <w:p w:rsidR="00A07D0B" w:rsidRDefault="00A07D0B">
      <w:pPr>
        <w:rPr>
          <w:rFonts w:ascii="仿宋_GB2312" w:eastAsia="仿宋_GB2312"/>
          <w:sz w:val="28"/>
          <w:szCs w:val="28"/>
        </w:rPr>
      </w:pPr>
      <w:r w:rsidRPr="00A07D0B">
        <w:rPr>
          <w:rFonts w:ascii="仿宋_GB2312" w:eastAsia="仿宋_GB2312" w:hint="eastAsia"/>
          <w:sz w:val="28"/>
          <w:szCs w:val="28"/>
        </w:rPr>
        <w:t>一、技术参数</w:t>
      </w:r>
    </w:p>
    <w:tbl>
      <w:tblPr>
        <w:tblStyle w:val="a5"/>
        <w:tblW w:w="10060" w:type="dxa"/>
        <w:jc w:val="center"/>
        <w:tblLook w:val="04A0" w:firstRow="1" w:lastRow="0" w:firstColumn="1" w:lastColumn="0" w:noHBand="0" w:noVBand="1"/>
      </w:tblPr>
      <w:tblGrid>
        <w:gridCol w:w="562"/>
        <w:gridCol w:w="851"/>
        <w:gridCol w:w="6237"/>
        <w:gridCol w:w="567"/>
        <w:gridCol w:w="567"/>
        <w:gridCol w:w="1276"/>
      </w:tblGrid>
      <w:tr w:rsidR="00204A8A" w:rsidRPr="00204A8A" w:rsidTr="008E0C26">
        <w:trPr>
          <w:jc w:val="center"/>
        </w:trPr>
        <w:tc>
          <w:tcPr>
            <w:tcW w:w="562" w:type="dxa"/>
            <w:vAlign w:val="center"/>
          </w:tcPr>
          <w:p w:rsidR="00A07D0B" w:rsidRPr="00204A8A" w:rsidRDefault="00A07D0B" w:rsidP="00F62165">
            <w:pPr>
              <w:spacing w:before="100" w:beforeAutospacing="1" w:after="100" w:afterAutospacing="1" w:line="259" w:lineRule="auto"/>
              <w:jc w:val="center"/>
              <w:rPr>
                <w:rFonts w:ascii="宋体" w:eastAsia="宋体" w:hAnsi="宋体" w:cs="宋体"/>
                <w:bCs/>
                <w:kern w:val="2"/>
                <w:sz w:val="21"/>
                <w:szCs w:val="21"/>
                <w:lang w:eastAsia="zh-CN"/>
              </w:rPr>
            </w:pPr>
            <w:r w:rsidRPr="00204A8A">
              <w:rPr>
                <w:rFonts w:ascii="宋体" w:eastAsia="宋体" w:hAnsi="宋体"/>
                <w:sz w:val="21"/>
                <w:szCs w:val="21"/>
              </w:rPr>
              <w:t>序号</w:t>
            </w:r>
          </w:p>
        </w:tc>
        <w:tc>
          <w:tcPr>
            <w:tcW w:w="851" w:type="dxa"/>
            <w:vAlign w:val="center"/>
          </w:tcPr>
          <w:p w:rsidR="00A07D0B" w:rsidRPr="008E0C26" w:rsidRDefault="00F62165" w:rsidP="008E0C26">
            <w:pPr>
              <w:spacing w:before="100" w:beforeAutospacing="1" w:after="100" w:afterAutospacing="1"/>
              <w:jc w:val="center"/>
              <w:rPr>
                <w:rFonts w:ascii="宋体" w:eastAsia="宋体" w:hAnsi="宋体"/>
                <w:sz w:val="21"/>
                <w:szCs w:val="21"/>
                <w:lang w:eastAsia="zh-CN"/>
              </w:rPr>
            </w:pPr>
            <w:r w:rsidRPr="00204A8A">
              <w:rPr>
                <w:rFonts w:ascii="宋体" w:eastAsia="宋体" w:hAnsi="宋体" w:hint="eastAsia"/>
                <w:sz w:val="21"/>
                <w:szCs w:val="21"/>
                <w:lang w:eastAsia="zh-CN"/>
              </w:rPr>
              <w:t>功能</w:t>
            </w:r>
            <w:r w:rsidR="008E0C26">
              <w:rPr>
                <w:rFonts w:ascii="宋体" w:eastAsia="宋体" w:hAnsi="宋体" w:hint="eastAsia"/>
                <w:sz w:val="21"/>
                <w:szCs w:val="21"/>
                <w:lang w:eastAsia="zh-CN"/>
              </w:rPr>
              <w:t xml:space="preserve"> </w:t>
            </w:r>
            <w:r w:rsidRPr="00204A8A">
              <w:rPr>
                <w:rFonts w:ascii="宋体" w:eastAsia="宋体" w:hAnsi="宋体"/>
                <w:sz w:val="21"/>
                <w:szCs w:val="21"/>
              </w:rPr>
              <w:t>名称</w:t>
            </w:r>
          </w:p>
        </w:tc>
        <w:tc>
          <w:tcPr>
            <w:tcW w:w="6237" w:type="dxa"/>
            <w:vAlign w:val="center"/>
          </w:tcPr>
          <w:p w:rsidR="00A07D0B" w:rsidRPr="00204A8A" w:rsidRDefault="00A07D0B" w:rsidP="00F62165">
            <w:pPr>
              <w:spacing w:before="100" w:beforeAutospacing="1" w:after="100" w:afterAutospacing="1" w:line="259" w:lineRule="auto"/>
              <w:jc w:val="center"/>
              <w:rPr>
                <w:rFonts w:ascii="宋体" w:eastAsia="宋体" w:hAnsi="宋体" w:cs="宋体"/>
                <w:bCs/>
                <w:kern w:val="2"/>
                <w:sz w:val="21"/>
                <w:szCs w:val="21"/>
                <w:lang w:eastAsia="zh-CN"/>
              </w:rPr>
            </w:pPr>
            <w:r w:rsidRPr="00204A8A">
              <w:rPr>
                <w:rFonts w:ascii="宋体" w:eastAsia="宋体" w:hAnsi="宋体"/>
                <w:sz w:val="21"/>
                <w:szCs w:val="21"/>
                <w:lang w:eastAsia="zh-CN"/>
              </w:rPr>
              <w:t>技术参数</w:t>
            </w:r>
          </w:p>
        </w:tc>
        <w:tc>
          <w:tcPr>
            <w:tcW w:w="567" w:type="dxa"/>
            <w:vAlign w:val="center"/>
          </w:tcPr>
          <w:p w:rsidR="00A07D0B" w:rsidRPr="00204A8A" w:rsidRDefault="00A07D0B" w:rsidP="00F62165">
            <w:pPr>
              <w:spacing w:before="100" w:beforeAutospacing="1" w:after="100" w:afterAutospacing="1" w:line="259" w:lineRule="auto"/>
              <w:jc w:val="center"/>
              <w:rPr>
                <w:rFonts w:ascii="宋体" w:eastAsia="宋体" w:hAnsi="宋体" w:cs="宋体"/>
                <w:bCs/>
                <w:kern w:val="2"/>
                <w:sz w:val="21"/>
                <w:szCs w:val="21"/>
                <w:lang w:eastAsia="zh-CN"/>
              </w:rPr>
            </w:pPr>
            <w:r w:rsidRPr="00204A8A">
              <w:rPr>
                <w:rFonts w:ascii="宋体" w:eastAsia="宋体" w:hAnsi="宋体"/>
                <w:sz w:val="21"/>
                <w:szCs w:val="21"/>
              </w:rPr>
              <w:t>数 量</w:t>
            </w:r>
          </w:p>
        </w:tc>
        <w:tc>
          <w:tcPr>
            <w:tcW w:w="567" w:type="dxa"/>
            <w:vAlign w:val="center"/>
          </w:tcPr>
          <w:p w:rsidR="00A07D0B" w:rsidRPr="00204A8A" w:rsidRDefault="00A07D0B" w:rsidP="00F62165">
            <w:pPr>
              <w:spacing w:before="100" w:beforeAutospacing="1" w:after="100" w:afterAutospacing="1" w:line="259" w:lineRule="auto"/>
              <w:jc w:val="center"/>
              <w:rPr>
                <w:rFonts w:ascii="宋体" w:eastAsia="宋体" w:hAnsi="宋体" w:cs="宋体"/>
                <w:bCs/>
                <w:kern w:val="2"/>
                <w:sz w:val="21"/>
                <w:szCs w:val="21"/>
                <w:lang w:eastAsia="zh-CN"/>
              </w:rPr>
            </w:pPr>
            <w:r w:rsidRPr="00204A8A">
              <w:rPr>
                <w:rFonts w:ascii="宋体" w:eastAsia="宋体" w:hAnsi="宋体"/>
                <w:sz w:val="21"/>
                <w:szCs w:val="21"/>
              </w:rPr>
              <w:t>单 位</w:t>
            </w:r>
          </w:p>
        </w:tc>
        <w:tc>
          <w:tcPr>
            <w:tcW w:w="1276" w:type="dxa"/>
            <w:vAlign w:val="center"/>
          </w:tcPr>
          <w:p w:rsidR="00A07D0B" w:rsidRPr="00204A8A" w:rsidRDefault="00A07D0B" w:rsidP="00F62165">
            <w:pPr>
              <w:spacing w:before="100" w:beforeAutospacing="1" w:after="100" w:afterAutospacing="1" w:line="259" w:lineRule="auto"/>
              <w:jc w:val="center"/>
              <w:rPr>
                <w:rFonts w:ascii="宋体" w:eastAsia="宋体" w:hAnsi="宋体" w:cs="宋体"/>
                <w:bCs/>
                <w:kern w:val="2"/>
                <w:sz w:val="21"/>
                <w:szCs w:val="21"/>
                <w:lang w:eastAsia="zh-CN"/>
              </w:rPr>
            </w:pPr>
            <w:r w:rsidRPr="00204A8A">
              <w:rPr>
                <w:rFonts w:ascii="宋体" w:eastAsia="宋体" w:hAnsi="宋体" w:hint="eastAsia"/>
                <w:sz w:val="21"/>
                <w:szCs w:val="21"/>
                <w:lang w:eastAsia="zh-CN"/>
              </w:rPr>
              <w:t>备注</w:t>
            </w:r>
          </w:p>
        </w:tc>
      </w:tr>
      <w:tr w:rsidR="00204A8A" w:rsidRPr="00204A8A" w:rsidTr="008E0C26">
        <w:trPr>
          <w:jc w:val="center"/>
        </w:trPr>
        <w:tc>
          <w:tcPr>
            <w:tcW w:w="562" w:type="dxa"/>
            <w:vAlign w:val="center"/>
          </w:tcPr>
          <w:p w:rsidR="00A07D0B" w:rsidRPr="00204A8A" w:rsidRDefault="00A07D0B" w:rsidP="00A07D0B">
            <w:pPr>
              <w:spacing w:after="160" w:line="259" w:lineRule="auto"/>
              <w:jc w:val="center"/>
              <w:rPr>
                <w:rFonts w:ascii="宋体" w:eastAsia="宋体" w:hAnsi="宋体" w:cs="宋体"/>
                <w:bCs/>
                <w:kern w:val="2"/>
                <w:sz w:val="21"/>
                <w:szCs w:val="21"/>
                <w:lang w:eastAsia="zh-CN"/>
              </w:rPr>
            </w:pPr>
            <w:r w:rsidRPr="00204A8A">
              <w:rPr>
                <w:rFonts w:ascii="宋体" w:eastAsia="宋体" w:hAnsi="宋体" w:cs="宋体" w:hint="eastAsia"/>
                <w:bCs/>
                <w:kern w:val="2"/>
                <w:sz w:val="21"/>
                <w:szCs w:val="21"/>
                <w:lang w:eastAsia="zh-CN"/>
              </w:rPr>
              <w:t>1</w:t>
            </w:r>
          </w:p>
        </w:tc>
        <w:tc>
          <w:tcPr>
            <w:tcW w:w="851" w:type="dxa"/>
            <w:vAlign w:val="center"/>
          </w:tcPr>
          <w:p w:rsidR="00A07D0B" w:rsidRPr="00204A8A" w:rsidRDefault="00204A8A" w:rsidP="00A07D0B">
            <w:pPr>
              <w:spacing w:after="160" w:line="259" w:lineRule="auto"/>
              <w:jc w:val="center"/>
              <w:rPr>
                <w:rFonts w:ascii="宋体" w:eastAsia="宋体" w:hAnsi="宋体" w:cs="宋体"/>
                <w:bCs/>
                <w:kern w:val="2"/>
                <w:sz w:val="21"/>
                <w:szCs w:val="21"/>
                <w:lang w:eastAsia="zh-CN"/>
              </w:rPr>
            </w:pPr>
            <w:r w:rsidRPr="00204A8A">
              <w:rPr>
                <w:rFonts w:ascii="宋体" w:eastAsia="宋体" w:hAnsi="宋体" w:cs="宋体" w:hint="eastAsia"/>
                <w:bCs/>
                <w:kern w:val="2"/>
                <w:sz w:val="21"/>
                <w:szCs w:val="21"/>
                <w:lang w:eastAsia="zh-CN"/>
              </w:rPr>
              <w:t>邮件系统基础及管理功能</w:t>
            </w:r>
          </w:p>
        </w:tc>
        <w:tc>
          <w:tcPr>
            <w:tcW w:w="6237" w:type="dxa"/>
          </w:tcPr>
          <w:p w:rsidR="00A07D0B" w:rsidRPr="00204A8A" w:rsidRDefault="00A07D0B" w:rsidP="00A07D0B">
            <w:pPr>
              <w:spacing w:line="360" w:lineRule="auto"/>
              <w:jc w:val="left"/>
              <w:rPr>
                <w:rFonts w:ascii="宋体" w:eastAsia="宋体" w:hAnsi="宋体"/>
                <w:sz w:val="21"/>
                <w:szCs w:val="21"/>
              </w:rPr>
            </w:pPr>
            <w:r w:rsidRPr="00204A8A">
              <w:rPr>
                <w:rFonts w:ascii="宋体" w:eastAsia="宋体" w:hAnsi="宋体" w:hint="eastAsia"/>
                <w:sz w:val="21"/>
                <w:szCs w:val="21"/>
              </w:rPr>
              <w:t>1.支持 POP/SMTP/IMAP4访问，支持 SMTP发信、POP和IMAP收信，支持 SMTPS、POPS等加密服务协议</w:t>
            </w:r>
            <w:r w:rsidRPr="00204A8A">
              <w:rPr>
                <w:rFonts w:ascii="宋体" w:eastAsia="宋体" w:hAnsi="宋体" w:hint="eastAsia"/>
                <w:sz w:val="21"/>
                <w:szCs w:val="21"/>
                <w:lang w:eastAsia="zh-CN"/>
              </w:rPr>
              <w:t>。</w:t>
            </w:r>
          </w:p>
          <w:p w:rsidR="00A07D0B" w:rsidRPr="00204A8A" w:rsidRDefault="00A07D0B" w:rsidP="00A07D0B">
            <w:pPr>
              <w:jc w:val="left"/>
              <w:rPr>
                <w:rFonts w:ascii="宋体" w:eastAsia="宋体" w:hAnsi="宋体"/>
                <w:sz w:val="21"/>
                <w:szCs w:val="21"/>
                <w:lang w:eastAsia="zh-CN"/>
              </w:rPr>
            </w:pPr>
            <w:r w:rsidRPr="00204A8A">
              <w:rPr>
                <w:rFonts w:ascii="宋体" w:eastAsia="宋体" w:hAnsi="宋体" w:hint="eastAsia"/>
                <w:sz w:val="21"/>
                <w:szCs w:val="21"/>
                <w:lang w:eastAsia="zh-CN"/>
              </w:rPr>
              <w:t>2.支持暗送秘传、抄送等功能。</w:t>
            </w:r>
          </w:p>
          <w:p w:rsidR="00A07D0B" w:rsidRPr="00204A8A" w:rsidRDefault="00A07D0B" w:rsidP="00A07D0B">
            <w:pPr>
              <w:jc w:val="left"/>
              <w:rPr>
                <w:rFonts w:ascii="宋体" w:eastAsia="宋体" w:hAnsi="宋体"/>
                <w:sz w:val="21"/>
                <w:szCs w:val="21"/>
                <w:lang w:eastAsia="zh-CN"/>
              </w:rPr>
            </w:pPr>
            <w:r w:rsidRPr="00204A8A">
              <w:rPr>
                <w:rFonts w:ascii="宋体" w:eastAsia="宋体" w:hAnsi="宋体"/>
                <w:sz w:val="21"/>
                <w:szCs w:val="21"/>
                <w:lang w:eastAsia="zh-CN"/>
              </w:rPr>
              <w:t>3</w:t>
            </w:r>
            <w:r w:rsidRPr="00204A8A">
              <w:rPr>
                <w:rFonts w:ascii="宋体" w:eastAsia="宋体" w:hAnsi="宋体" w:hint="eastAsia"/>
                <w:sz w:val="21"/>
                <w:szCs w:val="21"/>
                <w:lang w:eastAsia="zh-CN"/>
              </w:rPr>
              <w:t>.邮件系统具有收件人地址（中，英文）自动补全功能。</w:t>
            </w:r>
          </w:p>
          <w:p w:rsidR="00A07D0B" w:rsidRPr="00204A8A" w:rsidRDefault="00A07D0B" w:rsidP="00A07D0B">
            <w:pPr>
              <w:jc w:val="left"/>
              <w:rPr>
                <w:rFonts w:ascii="宋体" w:eastAsia="宋体" w:hAnsi="宋体"/>
                <w:sz w:val="21"/>
                <w:szCs w:val="21"/>
                <w:lang w:eastAsia="zh-CN"/>
              </w:rPr>
            </w:pPr>
            <w:r w:rsidRPr="00204A8A">
              <w:rPr>
                <w:rFonts w:ascii="宋体" w:eastAsia="宋体" w:hAnsi="宋体"/>
                <w:sz w:val="21"/>
                <w:szCs w:val="21"/>
                <w:lang w:eastAsia="zh-CN"/>
              </w:rPr>
              <w:t>4</w:t>
            </w:r>
            <w:r w:rsidRPr="00204A8A">
              <w:rPr>
                <w:rFonts w:ascii="宋体" w:eastAsia="宋体" w:hAnsi="宋体" w:hint="eastAsia"/>
                <w:sz w:val="21"/>
                <w:szCs w:val="21"/>
                <w:lang w:eastAsia="zh-CN"/>
              </w:rPr>
              <w:t>.具有邮件搜索功能，可以通过主题、收发件人、附件、联系人进行全面的检索。</w:t>
            </w:r>
          </w:p>
          <w:p w:rsidR="00A07D0B" w:rsidRPr="00204A8A" w:rsidRDefault="00A07D0B" w:rsidP="00A07D0B">
            <w:pPr>
              <w:jc w:val="left"/>
              <w:rPr>
                <w:rFonts w:ascii="宋体" w:eastAsia="宋体" w:hAnsi="宋体"/>
                <w:sz w:val="21"/>
                <w:szCs w:val="21"/>
                <w:lang w:eastAsia="zh-CN"/>
              </w:rPr>
            </w:pPr>
            <w:r w:rsidRPr="00204A8A">
              <w:rPr>
                <w:rFonts w:ascii="宋体" w:eastAsia="宋体" w:hAnsi="宋体"/>
                <w:sz w:val="21"/>
                <w:szCs w:val="21"/>
                <w:lang w:eastAsia="zh-CN"/>
              </w:rPr>
              <w:t>5</w:t>
            </w:r>
            <w:r w:rsidRPr="00204A8A">
              <w:rPr>
                <w:rFonts w:ascii="宋体" w:eastAsia="宋体" w:hAnsi="宋体" w:hint="eastAsia"/>
                <w:sz w:val="21"/>
                <w:szCs w:val="21"/>
                <w:lang w:eastAsia="zh-CN"/>
              </w:rPr>
              <w:t>.可以提供邮件日志查看功能，可以查看登录、发信、收信等多方面的日志。</w:t>
            </w:r>
          </w:p>
          <w:p w:rsidR="00A07D0B" w:rsidRPr="00204A8A" w:rsidRDefault="00A07D0B" w:rsidP="00A07D0B">
            <w:pPr>
              <w:jc w:val="left"/>
              <w:rPr>
                <w:rFonts w:ascii="宋体" w:eastAsia="宋体" w:hAnsi="宋体"/>
                <w:sz w:val="21"/>
                <w:szCs w:val="21"/>
                <w:lang w:eastAsia="zh-CN"/>
              </w:rPr>
            </w:pPr>
            <w:r w:rsidRPr="00204A8A">
              <w:rPr>
                <w:rFonts w:ascii="宋体" w:eastAsia="宋体" w:hAnsi="宋体"/>
                <w:sz w:val="21"/>
                <w:szCs w:val="21"/>
                <w:lang w:eastAsia="zh-CN"/>
              </w:rPr>
              <w:t>6</w:t>
            </w:r>
            <w:r w:rsidRPr="00204A8A">
              <w:rPr>
                <w:rFonts w:ascii="宋体" w:eastAsia="宋体" w:hAnsi="宋体" w:hint="eastAsia"/>
                <w:sz w:val="21"/>
                <w:szCs w:val="21"/>
                <w:lang w:eastAsia="zh-CN"/>
              </w:rPr>
              <w:t>.支持分级管理员。</w:t>
            </w:r>
          </w:p>
          <w:p w:rsidR="00A07D0B" w:rsidRPr="00204A8A" w:rsidRDefault="00204A8A" w:rsidP="00A07D0B">
            <w:pPr>
              <w:jc w:val="left"/>
              <w:rPr>
                <w:rFonts w:ascii="宋体" w:eastAsia="宋体" w:hAnsi="宋体"/>
                <w:sz w:val="21"/>
                <w:szCs w:val="21"/>
                <w:lang w:eastAsia="zh-CN"/>
              </w:rPr>
            </w:pPr>
            <w:r w:rsidRPr="00204A8A">
              <w:rPr>
                <w:rFonts w:ascii="宋体" w:eastAsia="宋体" w:hAnsi="宋体" w:hint="eastAsia"/>
                <w:sz w:val="21"/>
                <w:szCs w:val="21"/>
                <w:lang w:eastAsia="zh-CN"/>
              </w:rPr>
              <w:t>★</w:t>
            </w:r>
            <w:r w:rsidR="00A07D0B" w:rsidRPr="00204A8A">
              <w:rPr>
                <w:rFonts w:ascii="宋体" w:eastAsia="宋体" w:hAnsi="宋体"/>
                <w:sz w:val="21"/>
                <w:szCs w:val="21"/>
                <w:lang w:eastAsia="zh-CN"/>
              </w:rPr>
              <w:t>7</w:t>
            </w:r>
            <w:r w:rsidR="00A07D0B" w:rsidRPr="00204A8A">
              <w:rPr>
                <w:rFonts w:ascii="宋体" w:eastAsia="宋体" w:hAnsi="宋体" w:hint="eastAsia"/>
                <w:sz w:val="21"/>
                <w:szCs w:val="21"/>
                <w:lang w:eastAsia="zh-CN"/>
              </w:rPr>
              <w:t>.支持 SSL 安全连接协议，自定义域名登录网站支持https加密访问，确保数据安全。（提供原厂商官方介绍或功能截图证明）</w:t>
            </w:r>
          </w:p>
          <w:p w:rsidR="00A07D0B" w:rsidRPr="00204A8A" w:rsidRDefault="00A07D0B" w:rsidP="00A07D0B">
            <w:pPr>
              <w:jc w:val="left"/>
              <w:rPr>
                <w:rFonts w:ascii="宋体" w:eastAsia="宋体" w:hAnsi="宋体"/>
                <w:sz w:val="21"/>
                <w:szCs w:val="21"/>
                <w:lang w:eastAsia="zh-CN"/>
              </w:rPr>
            </w:pPr>
            <w:r w:rsidRPr="00204A8A">
              <w:rPr>
                <w:rFonts w:ascii="宋体" w:eastAsia="宋体" w:hAnsi="宋体"/>
                <w:sz w:val="21"/>
                <w:szCs w:val="21"/>
                <w:lang w:eastAsia="zh-CN"/>
              </w:rPr>
              <w:t>8</w:t>
            </w:r>
            <w:r w:rsidRPr="00204A8A">
              <w:rPr>
                <w:rFonts w:ascii="宋体" w:eastAsia="宋体" w:hAnsi="宋体" w:hint="eastAsia"/>
                <w:sz w:val="21"/>
                <w:szCs w:val="21"/>
                <w:lang w:eastAsia="zh-CN"/>
              </w:rPr>
              <w:t>.支持企业自定义邮箱域名，支持多域名管理.</w:t>
            </w:r>
          </w:p>
          <w:p w:rsidR="00A07D0B" w:rsidRPr="00204A8A" w:rsidRDefault="00A07D0B" w:rsidP="00A07D0B">
            <w:pPr>
              <w:jc w:val="left"/>
              <w:rPr>
                <w:rFonts w:ascii="宋体" w:eastAsia="宋体" w:hAnsi="宋体"/>
                <w:sz w:val="21"/>
                <w:szCs w:val="21"/>
                <w:lang w:eastAsia="zh-CN"/>
              </w:rPr>
            </w:pPr>
            <w:r w:rsidRPr="00204A8A">
              <w:rPr>
                <w:rFonts w:ascii="宋体" w:eastAsia="宋体" w:hAnsi="宋体"/>
                <w:sz w:val="21"/>
                <w:szCs w:val="21"/>
                <w:lang w:eastAsia="zh-CN"/>
              </w:rPr>
              <w:t>9</w:t>
            </w:r>
            <w:r w:rsidRPr="00204A8A">
              <w:rPr>
                <w:rFonts w:ascii="宋体" w:eastAsia="宋体" w:hAnsi="宋体" w:hint="eastAsia"/>
                <w:sz w:val="21"/>
                <w:szCs w:val="21"/>
                <w:lang w:eastAsia="zh-CN"/>
              </w:rPr>
              <w:t>.支持分别发送，即发封邮件给多个好友时，对方看到收件人里只有自己的邮件地址.</w:t>
            </w:r>
          </w:p>
          <w:p w:rsidR="00A07D0B" w:rsidRPr="00204A8A" w:rsidRDefault="00204A8A" w:rsidP="00A07D0B">
            <w:pPr>
              <w:jc w:val="left"/>
              <w:rPr>
                <w:rFonts w:ascii="宋体" w:eastAsia="宋体" w:hAnsi="宋体"/>
                <w:sz w:val="21"/>
                <w:szCs w:val="21"/>
                <w:lang w:eastAsia="zh-CN"/>
              </w:rPr>
            </w:pPr>
            <w:r w:rsidRPr="00204A8A">
              <w:rPr>
                <w:rFonts w:ascii="宋体" w:eastAsia="宋体" w:hAnsi="宋体" w:hint="eastAsia"/>
                <w:sz w:val="21"/>
                <w:szCs w:val="21"/>
                <w:lang w:eastAsia="zh-CN"/>
              </w:rPr>
              <w:t>★</w:t>
            </w:r>
            <w:r w:rsidR="00A07D0B" w:rsidRPr="00204A8A">
              <w:rPr>
                <w:rFonts w:ascii="宋体" w:eastAsia="宋体" w:hAnsi="宋体"/>
                <w:sz w:val="21"/>
                <w:szCs w:val="21"/>
                <w:lang w:eastAsia="zh-CN"/>
              </w:rPr>
              <w:t>10</w:t>
            </w:r>
            <w:r w:rsidR="00A07D0B" w:rsidRPr="00204A8A">
              <w:rPr>
                <w:rFonts w:ascii="宋体" w:eastAsia="宋体" w:hAnsi="宋体" w:hint="eastAsia"/>
                <w:sz w:val="21"/>
                <w:szCs w:val="21"/>
                <w:lang w:eastAsia="zh-CN"/>
              </w:rPr>
              <w:t>.支持邮件撤回：对于发往同品牌服务器的邮件，支持用户24小时内强制撤回，支持管理员15天内强制撤回，包括已读和未读邮件。（提供原厂商官方介绍或功能截图证明）</w:t>
            </w:r>
          </w:p>
          <w:p w:rsidR="00A07D0B" w:rsidRPr="00204A8A" w:rsidRDefault="00A07D0B" w:rsidP="00A07D0B">
            <w:pPr>
              <w:jc w:val="left"/>
              <w:rPr>
                <w:rFonts w:ascii="宋体" w:eastAsia="宋体" w:hAnsi="宋体"/>
                <w:sz w:val="21"/>
                <w:szCs w:val="21"/>
                <w:lang w:eastAsia="zh-CN"/>
              </w:rPr>
            </w:pPr>
            <w:r w:rsidRPr="00204A8A">
              <w:rPr>
                <w:rFonts w:ascii="宋体" w:eastAsia="宋体" w:hAnsi="宋体" w:hint="eastAsia"/>
                <w:sz w:val="21"/>
                <w:szCs w:val="21"/>
                <w:lang w:eastAsia="zh-CN"/>
              </w:rPr>
              <w:t>1</w:t>
            </w:r>
            <w:r w:rsidRPr="00204A8A">
              <w:rPr>
                <w:rFonts w:ascii="宋体" w:eastAsia="宋体" w:hAnsi="宋体"/>
                <w:sz w:val="21"/>
                <w:szCs w:val="21"/>
                <w:lang w:eastAsia="zh-CN"/>
              </w:rPr>
              <w:t>1</w:t>
            </w:r>
            <w:r w:rsidRPr="00204A8A">
              <w:rPr>
                <w:rFonts w:ascii="宋体" w:eastAsia="宋体" w:hAnsi="宋体" w:hint="eastAsia"/>
                <w:sz w:val="21"/>
                <w:szCs w:val="21"/>
                <w:lang w:eastAsia="zh-CN"/>
              </w:rPr>
              <w:t>.支持文件中转站功能，能够提供大文件网络临时存储的服务。</w:t>
            </w:r>
          </w:p>
          <w:p w:rsidR="00A07D0B" w:rsidRPr="00204A8A" w:rsidRDefault="00A07D0B" w:rsidP="00A07D0B">
            <w:pPr>
              <w:jc w:val="left"/>
              <w:rPr>
                <w:rFonts w:ascii="宋体" w:eastAsia="宋体" w:hAnsi="宋体"/>
                <w:sz w:val="21"/>
                <w:szCs w:val="21"/>
                <w:lang w:eastAsia="zh-CN"/>
              </w:rPr>
            </w:pPr>
            <w:r w:rsidRPr="00204A8A">
              <w:rPr>
                <w:rFonts w:ascii="宋体" w:eastAsia="宋体" w:hAnsi="宋体" w:hint="eastAsia"/>
                <w:sz w:val="21"/>
                <w:szCs w:val="21"/>
                <w:lang w:eastAsia="zh-CN"/>
              </w:rPr>
              <w:t>1</w:t>
            </w:r>
            <w:r w:rsidRPr="00204A8A">
              <w:rPr>
                <w:rFonts w:ascii="宋体" w:eastAsia="宋体" w:hAnsi="宋体"/>
                <w:sz w:val="21"/>
                <w:szCs w:val="21"/>
                <w:lang w:eastAsia="zh-CN"/>
              </w:rPr>
              <w:t>2</w:t>
            </w:r>
            <w:r w:rsidRPr="00204A8A">
              <w:rPr>
                <w:rFonts w:ascii="宋体" w:eastAsia="宋体" w:hAnsi="宋体" w:hint="eastAsia"/>
                <w:sz w:val="21"/>
                <w:szCs w:val="21"/>
                <w:lang w:eastAsia="zh-CN"/>
              </w:rPr>
              <w:t>.具有反垃圾邮件功能。</w:t>
            </w:r>
          </w:p>
          <w:p w:rsidR="00A07D0B" w:rsidRPr="00204A8A" w:rsidRDefault="00A07D0B" w:rsidP="00A07D0B">
            <w:pPr>
              <w:jc w:val="left"/>
              <w:rPr>
                <w:rFonts w:ascii="宋体" w:eastAsia="宋体" w:hAnsi="宋体"/>
                <w:sz w:val="21"/>
                <w:szCs w:val="21"/>
                <w:lang w:eastAsia="zh-CN"/>
              </w:rPr>
            </w:pPr>
            <w:r w:rsidRPr="00204A8A">
              <w:rPr>
                <w:rFonts w:ascii="宋体" w:eastAsia="宋体" w:hAnsi="宋体" w:hint="eastAsia"/>
                <w:sz w:val="21"/>
                <w:szCs w:val="21"/>
                <w:lang w:eastAsia="zh-CN"/>
              </w:rPr>
              <w:t>1</w:t>
            </w:r>
            <w:r w:rsidRPr="00204A8A">
              <w:rPr>
                <w:rFonts w:ascii="宋体" w:eastAsia="宋体" w:hAnsi="宋体"/>
                <w:sz w:val="21"/>
                <w:szCs w:val="21"/>
                <w:lang w:eastAsia="zh-CN"/>
              </w:rPr>
              <w:t>3</w:t>
            </w:r>
            <w:r w:rsidRPr="00204A8A">
              <w:rPr>
                <w:rFonts w:ascii="宋体" w:eastAsia="宋体" w:hAnsi="宋体" w:hint="eastAsia"/>
                <w:sz w:val="21"/>
                <w:szCs w:val="21"/>
                <w:lang w:eastAsia="zh-CN"/>
              </w:rPr>
              <w:t>.具有覆盖国际的高速网络。</w:t>
            </w:r>
          </w:p>
          <w:p w:rsidR="00A07D0B" w:rsidRPr="00204A8A" w:rsidRDefault="00204A8A" w:rsidP="00A07D0B">
            <w:pPr>
              <w:jc w:val="left"/>
              <w:rPr>
                <w:rFonts w:ascii="宋体" w:eastAsia="宋体" w:hAnsi="宋体"/>
                <w:sz w:val="21"/>
                <w:szCs w:val="21"/>
                <w:lang w:eastAsia="zh-CN"/>
              </w:rPr>
            </w:pPr>
            <w:r w:rsidRPr="00204A8A">
              <w:rPr>
                <w:rFonts w:ascii="宋体" w:eastAsia="宋体" w:hAnsi="宋体" w:hint="eastAsia"/>
                <w:sz w:val="21"/>
                <w:szCs w:val="21"/>
                <w:lang w:eastAsia="zh-CN"/>
              </w:rPr>
              <w:t>★</w:t>
            </w:r>
            <w:r w:rsidR="00A07D0B" w:rsidRPr="00204A8A">
              <w:rPr>
                <w:rFonts w:ascii="宋体" w:eastAsia="宋体" w:hAnsi="宋体" w:hint="eastAsia"/>
                <w:sz w:val="21"/>
                <w:szCs w:val="21"/>
                <w:lang w:eastAsia="zh-CN"/>
              </w:rPr>
              <w:t>1</w:t>
            </w:r>
            <w:r w:rsidR="00A07D0B" w:rsidRPr="00204A8A">
              <w:rPr>
                <w:rFonts w:ascii="宋体" w:eastAsia="宋体" w:hAnsi="宋体"/>
                <w:sz w:val="21"/>
                <w:szCs w:val="21"/>
                <w:lang w:eastAsia="zh-CN"/>
              </w:rPr>
              <w:t>4</w:t>
            </w:r>
            <w:r w:rsidR="00A07D0B" w:rsidRPr="00204A8A">
              <w:rPr>
                <w:rFonts w:ascii="宋体" w:eastAsia="宋体" w:hAnsi="宋体" w:hint="eastAsia"/>
                <w:sz w:val="21"/>
                <w:szCs w:val="21"/>
                <w:lang w:eastAsia="zh-CN"/>
              </w:rPr>
              <w:t>.支持手机管理端，通过手机能随时随地操作用户新建、启用、禁用等快捷功能。（提供原厂商官方介绍或功能截图证明）</w:t>
            </w:r>
          </w:p>
          <w:p w:rsidR="00A07D0B" w:rsidRPr="00204A8A" w:rsidRDefault="00204A8A" w:rsidP="00A07D0B">
            <w:pPr>
              <w:jc w:val="left"/>
              <w:rPr>
                <w:rFonts w:ascii="宋体" w:eastAsia="宋体" w:hAnsi="宋体"/>
                <w:sz w:val="21"/>
                <w:szCs w:val="21"/>
                <w:lang w:eastAsia="zh-CN"/>
              </w:rPr>
            </w:pPr>
            <w:r w:rsidRPr="00204A8A">
              <w:rPr>
                <w:rFonts w:ascii="宋体" w:eastAsia="宋体" w:hAnsi="宋体" w:hint="eastAsia"/>
                <w:sz w:val="21"/>
                <w:szCs w:val="21"/>
                <w:lang w:eastAsia="zh-CN"/>
              </w:rPr>
              <w:t>★</w:t>
            </w:r>
            <w:r w:rsidR="00A07D0B" w:rsidRPr="00204A8A">
              <w:rPr>
                <w:rFonts w:ascii="宋体" w:eastAsia="宋体" w:hAnsi="宋体"/>
                <w:sz w:val="21"/>
                <w:szCs w:val="21"/>
                <w:lang w:eastAsia="zh-CN"/>
              </w:rPr>
              <w:t>15</w:t>
            </w:r>
            <w:r w:rsidR="00A07D0B" w:rsidRPr="00204A8A">
              <w:rPr>
                <w:rFonts w:ascii="宋体" w:eastAsia="宋体" w:hAnsi="宋体" w:hint="eastAsia"/>
                <w:sz w:val="21"/>
                <w:szCs w:val="21"/>
                <w:lang w:eastAsia="zh-CN"/>
              </w:rPr>
              <w:t>.支持邮件数据统一邮件归档，误删邮件后，可随时通过归档功能恢复误删邮件，避免重要邮件丢失。（提供原厂商官方介绍或功能截图证明）。</w:t>
            </w:r>
          </w:p>
          <w:p w:rsidR="00A07D0B" w:rsidRPr="00204A8A" w:rsidRDefault="00204A8A" w:rsidP="00A07D0B">
            <w:pPr>
              <w:jc w:val="left"/>
              <w:rPr>
                <w:rFonts w:ascii="宋体" w:eastAsia="宋体" w:hAnsi="宋体"/>
                <w:sz w:val="21"/>
                <w:szCs w:val="21"/>
                <w:lang w:eastAsia="zh-CN"/>
              </w:rPr>
            </w:pPr>
            <w:r w:rsidRPr="00204A8A">
              <w:rPr>
                <w:rFonts w:ascii="宋体" w:eastAsia="宋体" w:hAnsi="宋体" w:hint="eastAsia"/>
                <w:sz w:val="21"/>
                <w:szCs w:val="21"/>
                <w:lang w:eastAsia="zh-CN"/>
              </w:rPr>
              <w:t>★</w:t>
            </w:r>
            <w:r w:rsidR="00A07D0B" w:rsidRPr="00204A8A">
              <w:rPr>
                <w:rFonts w:ascii="宋体" w:eastAsia="宋体" w:hAnsi="宋体"/>
                <w:sz w:val="21"/>
                <w:szCs w:val="21"/>
                <w:lang w:eastAsia="zh-CN"/>
              </w:rPr>
              <w:t>16</w:t>
            </w:r>
            <w:r w:rsidR="00A07D0B" w:rsidRPr="00204A8A">
              <w:rPr>
                <w:rFonts w:ascii="宋体" w:eastAsia="宋体" w:hAnsi="宋体" w:hint="eastAsia"/>
                <w:sz w:val="21"/>
                <w:szCs w:val="21"/>
                <w:lang w:eastAsia="zh-CN"/>
              </w:rPr>
              <w:t>.支持邮件审批功能，针对范围和条件可自定义添加审批规则，符合审核条件的邮件可直接拒发或指定审批人审核。（提供原厂商官方介绍或功能截图证明）</w:t>
            </w:r>
          </w:p>
        </w:tc>
        <w:tc>
          <w:tcPr>
            <w:tcW w:w="567" w:type="dxa"/>
            <w:vAlign w:val="center"/>
          </w:tcPr>
          <w:p w:rsidR="00A07D0B" w:rsidRPr="00204A8A" w:rsidRDefault="00A07D0B" w:rsidP="00A07D0B">
            <w:pPr>
              <w:spacing w:after="160" w:line="259" w:lineRule="auto"/>
              <w:jc w:val="center"/>
              <w:rPr>
                <w:rFonts w:ascii="宋体" w:eastAsia="宋体" w:hAnsi="宋体" w:cs="宋体"/>
                <w:bCs/>
                <w:kern w:val="2"/>
                <w:sz w:val="21"/>
                <w:szCs w:val="21"/>
                <w:lang w:eastAsia="zh-CN"/>
              </w:rPr>
            </w:pPr>
            <w:r w:rsidRPr="00204A8A">
              <w:rPr>
                <w:rFonts w:ascii="宋体" w:eastAsia="宋体" w:hAnsi="宋体" w:cs="宋体" w:hint="eastAsia"/>
                <w:bCs/>
                <w:kern w:val="2"/>
                <w:sz w:val="21"/>
                <w:szCs w:val="21"/>
                <w:lang w:eastAsia="zh-CN"/>
              </w:rPr>
              <w:t>1</w:t>
            </w:r>
          </w:p>
        </w:tc>
        <w:tc>
          <w:tcPr>
            <w:tcW w:w="567" w:type="dxa"/>
            <w:vAlign w:val="center"/>
          </w:tcPr>
          <w:p w:rsidR="00A07D0B" w:rsidRPr="00204A8A" w:rsidRDefault="00A07D0B" w:rsidP="00A07D0B">
            <w:pPr>
              <w:spacing w:after="160" w:line="259" w:lineRule="auto"/>
              <w:jc w:val="center"/>
              <w:rPr>
                <w:rFonts w:ascii="宋体" w:eastAsia="宋体" w:hAnsi="宋体" w:cs="宋体"/>
                <w:bCs/>
                <w:kern w:val="2"/>
                <w:sz w:val="21"/>
                <w:szCs w:val="21"/>
                <w:lang w:eastAsia="zh-CN"/>
              </w:rPr>
            </w:pPr>
            <w:r w:rsidRPr="00204A8A">
              <w:rPr>
                <w:rFonts w:ascii="宋体" w:eastAsia="宋体" w:hAnsi="宋体" w:cs="宋体" w:hint="eastAsia"/>
                <w:bCs/>
                <w:kern w:val="2"/>
                <w:sz w:val="21"/>
                <w:szCs w:val="21"/>
                <w:lang w:eastAsia="zh-CN"/>
              </w:rPr>
              <w:t>套</w:t>
            </w:r>
          </w:p>
        </w:tc>
        <w:tc>
          <w:tcPr>
            <w:tcW w:w="1276" w:type="dxa"/>
            <w:vAlign w:val="center"/>
          </w:tcPr>
          <w:p w:rsidR="00A07D0B" w:rsidRPr="00204A8A" w:rsidRDefault="00A07D0B" w:rsidP="00A07D0B">
            <w:pPr>
              <w:spacing w:after="160" w:line="259" w:lineRule="auto"/>
              <w:jc w:val="center"/>
              <w:rPr>
                <w:rFonts w:ascii="宋体" w:eastAsia="宋体" w:hAnsi="宋体" w:cs="宋体"/>
                <w:bCs/>
                <w:kern w:val="2"/>
                <w:sz w:val="21"/>
                <w:szCs w:val="21"/>
                <w:lang w:eastAsia="zh-CN"/>
              </w:rPr>
            </w:pPr>
          </w:p>
        </w:tc>
      </w:tr>
      <w:tr w:rsidR="00F62165" w:rsidRPr="00204A8A" w:rsidTr="008E0C26">
        <w:trPr>
          <w:jc w:val="center"/>
        </w:trPr>
        <w:tc>
          <w:tcPr>
            <w:tcW w:w="562" w:type="dxa"/>
            <w:vAlign w:val="center"/>
          </w:tcPr>
          <w:p w:rsidR="00F62165" w:rsidRPr="00204A8A" w:rsidRDefault="00204A8A" w:rsidP="00A07D0B">
            <w:pPr>
              <w:spacing w:after="160" w:line="259" w:lineRule="auto"/>
              <w:jc w:val="center"/>
              <w:rPr>
                <w:rFonts w:ascii="宋体" w:eastAsia="宋体" w:hAnsi="宋体" w:cs="宋体"/>
                <w:bCs/>
                <w:szCs w:val="21"/>
                <w:lang w:eastAsia="zh-CN"/>
              </w:rPr>
            </w:pPr>
            <w:r w:rsidRPr="00204A8A">
              <w:rPr>
                <w:rFonts w:ascii="宋体" w:eastAsia="宋体" w:hAnsi="宋体" w:cs="宋体" w:hint="eastAsia"/>
                <w:bCs/>
                <w:szCs w:val="21"/>
                <w:lang w:eastAsia="zh-CN"/>
              </w:rPr>
              <w:t>2</w:t>
            </w:r>
          </w:p>
        </w:tc>
        <w:tc>
          <w:tcPr>
            <w:tcW w:w="851" w:type="dxa"/>
            <w:vAlign w:val="center"/>
          </w:tcPr>
          <w:p w:rsidR="00F62165" w:rsidRPr="00204A8A" w:rsidRDefault="00204A8A" w:rsidP="008E0C26">
            <w:pPr>
              <w:jc w:val="left"/>
              <w:rPr>
                <w:rFonts w:ascii="宋体" w:eastAsia="宋体" w:hAnsi="宋体"/>
                <w:sz w:val="21"/>
                <w:szCs w:val="21"/>
                <w:lang w:eastAsia="zh-CN"/>
              </w:rPr>
            </w:pPr>
            <w:r w:rsidRPr="00204A8A">
              <w:rPr>
                <w:rFonts w:ascii="宋体" w:eastAsia="宋体" w:hAnsi="宋体" w:hint="eastAsia"/>
                <w:sz w:val="21"/>
                <w:szCs w:val="21"/>
                <w:lang w:eastAsia="zh-CN"/>
              </w:rPr>
              <w:t>存储、附件功能</w:t>
            </w:r>
          </w:p>
        </w:tc>
        <w:tc>
          <w:tcPr>
            <w:tcW w:w="6237" w:type="dxa"/>
          </w:tcPr>
          <w:p w:rsidR="00F62165" w:rsidRPr="00204A8A" w:rsidRDefault="00204A8A" w:rsidP="00F62165">
            <w:pPr>
              <w:jc w:val="left"/>
              <w:rPr>
                <w:rFonts w:ascii="宋体" w:eastAsia="宋体" w:hAnsi="宋体"/>
                <w:sz w:val="21"/>
                <w:szCs w:val="21"/>
                <w:lang w:eastAsia="zh-CN"/>
              </w:rPr>
            </w:pPr>
            <w:r w:rsidRPr="00204A8A">
              <w:rPr>
                <w:rFonts w:ascii="宋体" w:eastAsia="宋体" w:hAnsi="宋体" w:hint="eastAsia"/>
                <w:sz w:val="21"/>
                <w:szCs w:val="21"/>
                <w:lang w:eastAsia="zh-CN"/>
              </w:rPr>
              <w:t>★</w:t>
            </w:r>
            <w:r w:rsidR="00F62165" w:rsidRPr="00204A8A">
              <w:rPr>
                <w:rFonts w:ascii="宋体" w:eastAsia="宋体" w:hAnsi="宋体" w:hint="eastAsia"/>
                <w:sz w:val="21"/>
                <w:szCs w:val="21"/>
                <w:lang w:eastAsia="zh-CN"/>
              </w:rPr>
              <w:t>1.邮箱容量不限，个人中转站</w:t>
            </w:r>
            <w:r w:rsidR="008E0C26">
              <w:rPr>
                <w:rFonts w:ascii="宋体" w:eastAsia="宋体" w:hAnsi="宋体" w:hint="eastAsia"/>
                <w:sz w:val="21"/>
                <w:szCs w:val="21"/>
                <w:lang w:eastAsia="zh-CN"/>
              </w:rPr>
              <w:t>≥</w:t>
            </w:r>
            <w:r w:rsidR="00F62165" w:rsidRPr="00204A8A">
              <w:rPr>
                <w:rFonts w:ascii="宋体" w:eastAsia="宋体" w:hAnsi="宋体" w:hint="eastAsia"/>
                <w:sz w:val="21"/>
                <w:szCs w:val="21"/>
                <w:lang w:eastAsia="zh-CN"/>
              </w:rPr>
              <w:t>32G.（提供原厂商官方介绍或功能截图证明）</w:t>
            </w:r>
          </w:p>
          <w:p w:rsidR="00F62165" w:rsidRPr="00204A8A" w:rsidRDefault="00204A8A" w:rsidP="00F62165">
            <w:pPr>
              <w:jc w:val="left"/>
              <w:rPr>
                <w:rFonts w:ascii="宋体" w:eastAsia="宋体" w:hAnsi="宋体"/>
                <w:sz w:val="21"/>
                <w:szCs w:val="21"/>
              </w:rPr>
            </w:pPr>
            <w:r w:rsidRPr="00204A8A">
              <w:rPr>
                <w:rFonts w:ascii="宋体" w:eastAsia="宋体" w:hAnsi="宋体" w:hint="eastAsia"/>
                <w:sz w:val="21"/>
                <w:szCs w:val="21"/>
              </w:rPr>
              <w:t>★</w:t>
            </w:r>
            <w:r w:rsidR="00F62165" w:rsidRPr="00204A8A">
              <w:rPr>
                <w:rFonts w:ascii="宋体" w:eastAsia="宋体" w:hAnsi="宋体" w:hint="eastAsia"/>
                <w:sz w:val="21"/>
                <w:szCs w:val="21"/>
              </w:rPr>
              <w:t>2.支持</w:t>
            </w:r>
            <w:r w:rsidR="008E0C26">
              <w:rPr>
                <w:rFonts w:ascii="宋体" w:eastAsia="宋体" w:hAnsi="宋体" w:hint="eastAsia"/>
                <w:sz w:val="21"/>
                <w:szCs w:val="21"/>
              </w:rPr>
              <w:t>≥</w:t>
            </w:r>
            <w:r w:rsidR="00F62165" w:rsidRPr="00204A8A">
              <w:rPr>
                <w:rFonts w:ascii="宋体" w:eastAsia="宋体" w:hAnsi="宋体" w:hint="eastAsia"/>
                <w:sz w:val="21"/>
                <w:szCs w:val="21"/>
              </w:rPr>
              <w:t>50M普通附件，普通附件永久保存。</w:t>
            </w:r>
          </w:p>
          <w:p w:rsidR="00F62165" w:rsidRPr="00204A8A" w:rsidRDefault="00204A8A" w:rsidP="008E0C26">
            <w:pPr>
              <w:jc w:val="left"/>
              <w:rPr>
                <w:rFonts w:ascii="宋体" w:eastAsia="宋体" w:hAnsi="宋体"/>
                <w:sz w:val="21"/>
                <w:szCs w:val="21"/>
                <w:lang w:eastAsia="zh-CN"/>
              </w:rPr>
            </w:pPr>
            <w:r w:rsidRPr="00204A8A">
              <w:rPr>
                <w:rFonts w:ascii="宋体" w:eastAsia="宋体" w:hAnsi="宋体" w:hint="eastAsia"/>
                <w:sz w:val="21"/>
                <w:szCs w:val="21"/>
                <w:lang w:eastAsia="zh-CN"/>
              </w:rPr>
              <w:t>★</w:t>
            </w:r>
            <w:r w:rsidR="00F62165" w:rsidRPr="00204A8A">
              <w:rPr>
                <w:rFonts w:ascii="宋体" w:eastAsia="宋体" w:hAnsi="宋体" w:hint="eastAsia"/>
                <w:sz w:val="21"/>
                <w:szCs w:val="21"/>
                <w:lang w:eastAsia="zh-CN"/>
              </w:rPr>
              <w:t>3.支持单个文件</w:t>
            </w:r>
            <w:r w:rsidR="008E0C26">
              <w:rPr>
                <w:rFonts w:ascii="宋体" w:eastAsia="宋体" w:hAnsi="宋体" w:hint="eastAsia"/>
                <w:sz w:val="21"/>
                <w:szCs w:val="21"/>
                <w:lang w:eastAsia="zh-CN"/>
              </w:rPr>
              <w:t>≥</w:t>
            </w:r>
            <w:r w:rsidR="00F62165" w:rsidRPr="00204A8A">
              <w:rPr>
                <w:rFonts w:ascii="宋体" w:eastAsia="宋体" w:hAnsi="宋体" w:hint="eastAsia"/>
                <w:sz w:val="21"/>
                <w:szCs w:val="21"/>
                <w:lang w:eastAsia="zh-CN"/>
              </w:rPr>
              <w:t>2G的超大附件，超大附件可以是任意格式，用户可上传挂载多个超大附件，挂载超大附件</w:t>
            </w:r>
            <w:r w:rsidR="008E0C26">
              <w:rPr>
                <w:rFonts w:ascii="宋体" w:eastAsia="宋体" w:hAnsi="宋体" w:hint="eastAsia"/>
                <w:sz w:val="21"/>
                <w:szCs w:val="21"/>
                <w:lang w:eastAsia="zh-CN"/>
              </w:rPr>
              <w:t>≥</w:t>
            </w:r>
            <w:r w:rsidR="00F62165" w:rsidRPr="00204A8A">
              <w:rPr>
                <w:rFonts w:ascii="宋体" w:eastAsia="宋体" w:hAnsi="宋体" w:hint="eastAsia"/>
                <w:sz w:val="21"/>
                <w:szCs w:val="21"/>
                <w:lang w:eastAsia="zh-CN"/>
              </w:rPr>
              <w:t>20G，外发的超大附件支持在收件人邮件中永久保留.（提供原厂商官方介绍或功能截图证明）</w:t>
            </w:r>
          </w:p>
        </w:tc>
        <w:tc>
          <w:tcPr>
            <w:tcW w:w="567" w:type="dxa"/>
            <w:vAlign w:val="center"/>
          </w:tcPr>
          <w:p w:rsidR="00F62165" w:rsidRPr="00204A8A" w:rsidRDefault="00F62165" w:rsidP="00A07D0B">
            <w:pPr>
              <w:spacing w:after="160" w:line="259" w:lineRule="auto"/>
              <w:jc w:val="center"/>
              <w:rPr>
                <w:rFonts w:ascii="宋体" w:eastAsia="宋体" w:hAnsi="宋体" w:cs="宋体"/>
                <w:bCs/>
                <w:szCs w:val="21"/>
                <w:lang w:eastAsia="zh-CN"/>
              </w:rPr>
            </w:pPr>
          </w:p>
        </w:tc>
        <w:tc>
          <w:tcPr>
            <w:tcW w:w="567" w:type="dxa"/>
            <w:vAlign w:val="center"/>
          </w:tcPr>
          <w:p w:rsidR="00F62165" w:rsidRPr="00204A8A" w:rsidRDefault="00F62165" w:rsidP="00A07D0B">
            <w:pPr>
              <w:spacing w:after="160" w:line="259" w:lineRule="auto"/>
              <w:jc w:val="center"/>
              <w:rPr>
                <w:rFonts w:ascii="宋体" w:eastAsia="宋体" w:hAnsi="宋体" w:cs="宋体"/>
                <w:bCs/>
                <w:szCs w:val="21"/>
                <w:lang w:eastAsia="zh-CN"/>
              </w:rPr>
            </w:pPr>
          </w:p>
        </w:tc>
        <w:tc>
          <w:tcPr>
            <w:tcW w:w="1276" w:type="dxa"/>
            <w:vAlign w:val="center"/>
          </w:tcPr>
          <w:p w:rsidR="00F62165" w:rsidRPr="00204A8A" w:rsidRDefault="00F62165" w:rsidP="00A07D0B">
            <w:pPr>
              <w:spacing w:after="160" w:line="259" w:lineRule="auto"/>
              <w:jc w:val="center"/>
              <w:rPr>
                <w:rFonts w:ascii="宋体" w:eastAsia="宋体" w:hAnsi="宋体" w:cs="宋体"/>
                <w:bCs/>
                <w:szCs w:val="21"/>
                <w:lang w:eastAsia="zh-CN"/>
              </w:rPr>
            </w:pPr>
          </w:p>
        </w:tc>
      </w:tr>
      <w:tr w:rsidR="00F62165" w:rsidRPr="00204A8A" w:rsidTr="008E0C26">
        <w:trPr>
          <w:jc w:val="center"/>
        </w:trPr>
        <w:tc>
          <w:tcPr>
            <w:tcW w:w="562" w:type="dxa"/>
            <w:vAlign w:val="center"/>
          </w:tcPr>
          <w:p w:rsidR="00F62165" w:rsidRPr="00204A8A" w:rsidRDefault="00204A8A" w:rsidP="00F62165">
            <w:pPr>
              <w:spacing w:after="160" w:line="259" w:lineRule="auto"/>
              <w:rPr>
                <w:rFonts w:ascii="宋体" w:eastAsia="宋体" w:hAnsi="宋体" w:cs="宋体"/>
                <w:bCs/>
                <w:szCs w:val="21"/>
                <w:lang w:eastAsia="zh-CN"/>
              </w:rPr>
            </w:pPr>
            <w:r w:rsidRPr="00204A8A">
              <w:rPr>
                <w:rFonts w:ascii="宋体" w:eastAsia="宋体" w:hAnsi="宋体" w:cs="宋体" w:hint="eastAsia"/>
                <w:bCs/>
                <w:szCs w:val="21"/>
                <w:lang w:eastAsia="zh-CN"/>
              </w:rPr>
              <w:lastRenderedPageBreak/>
              <w:t>3</w:t>
            </w:r>
          </w:p>
        </w:tc>
        <w:tc>
          <w:tcPr>
            <w:tcW w:w="851" w:type="dxa"/>
            <w:vAlign w:val="center"/>
          </w:tcPr>
          <w:p w:rsidR="00F62165" w:rsidRPr="00204A8A" w:rsidRDefault="00204A8A" w:rsidP="00204A8A">
            <w:pPr>
              <w:jc w:val="center"/>
              <w:rPr>
                <w:rFonts w:ascii="宋体" w:eastAsia="宋体" w:hAnsi="宋体"/>
                <w:sz w:val="21"/>
                <w:szCs w:val="21"/>
                <w:lang w:eastAsia="zh-CN"/>
              </w:rPr>
            </w:pPr>
            <w:r w:rsidRPr="00204A8A">
              <w:rPr>
                <w:rFonts w:ascii="宋体" w:eastAsia="宋体" w:hAnsi="宋体" w:hint="eastAsia"/>
                <w:sz w:val="21"/>
                <w:szCs w:val="21"/>
                <w:lang w:eastAsia="zh-CN"/>
              </w:rPr>
              <w:t>网盘功能</w:t>
            </w:r>
          </w:p>
        </w:tc>
        <w:tc>
          <w:tcPr>
            <w:tcW w:w="6237" w:type="dxa"/>
          </w:tcPr>
          <w:p w:rsidR="00F62165" w:rsidRPr="00204A8A" w:rsidRDefault="00204A8A" w:rsidP="00F62165">
            <w:pPr>
              <w:jc w:val="left"/>
              <w:rPr>
                <w:rFonts w:ascii="宋体" w:eastAsia="宋体" w:hAnsi="宋体"/>
                <w:sz w:val="21"/>
                <w:szCs w:val="21"/>
                <w:lang w:eastAsia="zh-CN"/>
              </w:rPr>
            </w:pPr>
            <w:r w:rsidRPr="00204A8A">
              <w:rPr>
                <w:rFonts w:ascii="宋体" w:eastAsia="宋体" w:hAnsi="宋体" w:hint="eastAsia"/>
                <w:sz w:val="21"/>
                <w:szCs w:val="21"/>
                <w:lang w:eastAsia="zh-CN"/>
              </w:rPr>
              <w:t>★</w:t>
            </w:r>
            <w:r w:rsidR="00F62165" w:rsidRPr="00204A8A">
              <w:rPr>
                <w:rFonts w:ascii="宋体" w:eastAsia="宋体" w:hAnsi="宋体" w:hint="eastAsia"/>
                <w:sz w:val="21"/>
                <w:szCs w:val="21"/>
                <w:lang w:eastAsia="zh-CN"/>
              </w:rPr>
              <w:t>1.支持用户将本地文件存储至邮件企业网盘,企业网盘总容量</w:t>
            </w:r>
            <w:r w:rsidR="008E0C26">
              <w:rPr>
                <w:rFonts w:ascii="宋体" w:eastAsia="宋体" w:hAnsi="宋体" w:hint="eastAsia"/>
                <w:sz w:val="21"/>
                <w:szCs w:val="21"/>
                <w:lang w:eastAsia="zh-CN"/>
              </w:rPr>
              <w:t>≥</w:t>
            </w:r>
            <w:r w:rsidR="00F62165" w:rsidRPr="00204A8A">
              <w:rPr>
                <w:rFonts w:ascii="宋体" w:eastAsia="宋体" w:hAnsi="宋体" w:hint="eastAsia"/>
                <w:sz w:val="21"/>
                <w:szCs w:val="21"/>
                <w:lang w:eastAsia="zh-CN"/>
              </w:rPr>
              <w:t>500G。</w:t>
            </w:r>
          </w:p>
          <w:p w:rsidR="00F62165" w:rsidRPr="00204A8A" w:rsidRDefault="00204A8A" w:rsidP="00F62165">
            <w:pPr>
              <w:jc w:val="left"/>
              <w:rPr>
                <w:rFonts w:ascii="宋体" w:eastAsia="宋体" w:hAnsi="宋体"/>
                <w:sz w:val="21"/>
                <w:szCs w:val="21"/>
                <w:lang w:eastAsia="zh-CN"/>
              </w:rPr>
            </w:pPr>
            <w:r w:rsidRPr="00204A8A">
              <w:rPr>
                <w:rFonts w:ascii="宋体" w:eastAsia="宋体" w:hAnsi="宋体" w:hint="eastAsia"/>
                <w:sz w:val="21"/>
                <w:szCs w:val="21"/>
                <w:lang w:eastAsia="zh-CN"/>
              </w:rPr>
              <w:t>★</w:t>
            </w:r>
            <w:r w:rsidR="00F62165" w:rsidRPr="00204A8A">
              <w:rPr>
                <w:rFonts w:ascii="宋体" w:eastAsia="宋体" w:hAnsi="宋体" w:hint="eastAsia"/>
                <w:sz w:val="21"/>
                <w:szCs w:val="21"/>
                <w:lang w:eastAsia="zh-CN"/>
              </w:rPr>
              <w:t>2.支持网盘根据权限授权使用。</w:t>
            </w:r>
          </w:p>
        </w:tc>
        <w:tc>
          <w:tcPr>
            <w:tcW w:w="567" w:type="dxa"/>
            <w:vAlign w:val="center"/>
          </w:tcPr>
          <w:p w:rsidR="00F62165" w:rsidRPr="00204A8A" w:rsidRDefault="00F62165" w:rsidP="00A07D0B">
            <w:pPr>
              <w:spacing w:after="160" w:line="259" w:lineRule="auto"/>
              <w:jc w:val="center"/>
              <w:rPr>
                <w:rFonts w:ascii="宋体" w:eastAsia="宋体" w:hAnsi="宋体" w:cs="宋体"/>
                <w:bCs/>
                <w:szCs w:val="21"/>
                <w:lang w:eastAsia="zh-CN"/>
              </w:rPr>
            </w:pPr>
          </w:p>
        </w:tc>
        <w:tc>
          <w:tcPr>
            <w:tcW w:w="567" w:type="dxa"/>
            <w:vAlign w:val="center"/>
          </w:tcPr>
          <w:p w:rsidR="00F62165" w:rsidRPr="00204A8A" w:rsidRDefault="00F62165" w:rsidP="00A07D0B">
            <w:pPr>
              <w:spacing w:after="160" w:line="259" w:lineRule="auto"/>
              <w:jc w:val="center"/>
              <w:rPr>
                <w:rFonts w:ascii="宋体" w:eastAsia="宋体" w:hAnsi="宋体" w:cs="宋体"/>
                <w:bCs/>
                <w:szCs w:val="21"/>
                <w:lang w:eastAsia="zh-CN"/>
              </w:rPr>
            </w:pPr>
          </w:p>
        </w:tc>
        <w:tc>
          <w:tcPr>
            <w:tcW w:w="1276" w:type="dxa"/>
            <w:vAlign w:val="center"/>
          </w:tcPr>
          <w:p w:rsidR="00F62165" w:rsidRPr="00204A8A" w:rsidRDefault="00F62165" w:rsidP="00A07D0B">
            <w:pPr>
              <w:spacing w:after="160" w:line="259" w:lineRule="auto"/>
              <w:jc w:val="center"/>
              <w:rPr>
                <w:rFonts w:ascii="宋体" w:eastAsia="宋体" w:hAnsi="宋体" w:cs="宋体"/>
                <w:bCs/>
                <w:szCs w:val="21"/>
                <w:lang w:eastAsia="zh-CN"/>
              </w:rPr>
            </w:pPr>
          </w:p>
        </w:tc>
      </w:tr>
      <w:tr w:rsidR="00F62165" w:rsidRPr="00204A8A" w:rsidTr="008E0C26">
        <w:trPr>
          <w:jc w:val="center"/>
        </w:trPr>
        <w:tc>
          <w:tcPr>
            <w:tcW w:w="562" w:type="dxa"/>
            <w:vAlign w:val="center"/>
          </w:tcPr>
          <w:p w:rsidR="00F62165" w:rsidRPr="00204A8A" w:rsidRDefault="00204A8A" w:rsidP="00A07D0B">
            <w:pPr>
              <w:spacing w:after="160" w:line="259" w:lineRule="auto"/>
              <w:jc w:val="center"/>
              <w:rPr>
                <w:rFonts w:ascii="宋体" w:eastAsia="宋体" w:hAnsi="宋体" w:cs="宋体"/>
                <w:bCs/>
                <w:szCs w:val="21"/>
                <w:lang w:eastAsia="zh-CN"/>
              </w:rPr>
            </w:pPr>
            <w:r w:rsidRPr="00204A8A">
              <w:rPr>
                <w:rFonts w:ascii="宋体" w:eastAsia="宋体" w:hAnsi="宋体" w:cs="宋体" w:hint="eastAsia"/>
                <w:bCs/>
                <w:szCs w:val="21"/>
                <w:lang w:eastAsia="zh-CN"/>
              </w:rPr>
              <w:t>4</w:t>
            </w:r>
          </w:p>
        </w:tc>
        <w:tc>
          <w:tcPr>
            <w:tcW w:w="851" w:type="dxa"/>
            <w:vAlign w:val="center"/>
          </w:tcPr>
          <w:p w:rsidR="00F62165" w:rsidRPr="00204A8A" w:rsidRDefault="00204A8A" w:rsidP="00204A8A">
            <w:pPr>
              <w:jc w:val="center"/>
              <w:rPr>
                <w:rFonts w:ascii="宋体" w:eastAsia="宋体" w:hAnsi="宋体"/>
                <w:sz w:val="21"/>
                <w:szCs w:val="21"/>
                <w:lang w:eastAsia="zh-CN"/>
              </w:rPr>
            </w:pPr>
            <w:r w:rsidRPr="00204A8A">
              <w:rPr>
                <w:rFonts w:ascii="宋体" w:eastAsia="宋体" w:hAnsi="宋体" w:hint="eastAsia"/>
                <w:sz w:val="21"/>
                <w:szCs w:val="21"/>
                <w:lang w:eastAsia="zh-CN"/>
              </w:rPr>
              <w:t>垃圾邮件处理功能</w:t>
            </w:r>
          </w:p>
        </w:tc>
        <w:tc>
          <w:tcPr>
            <w:tcW w:w="6237" w:type="dxa"/>
          </w:tcPr>
          <w:p w:rsidR="00F62165" w:rsidRPr="00204A8A" w:rsidRDefault="00F62165" w:rsidP="00F62165">
            <w:pPr>
              <w:jc w:val="left"/>
              <w:rPr>
                <w:rFonts w:ascii="宋体" w:eastAsia="宋体" w:hAnsi="宋体"/>
                <w:sz w:val="21"/>
                <w:szCs w:val="21"/>
                <w:lang w:eastAsia="zh-CN"/>
              </w:rPr>
            </w:pPr>
            <w:r w:rsidRPr="00204A8A">
              <w:rPr>
                <w:rFonts w:ascii="宋体" w:eastAsia="宋体" w:hAnsi="宋体" w:hint="eastAsia"/>
                <w:sz w:val="21"/>
                <w:szCs w:val="21"/>
                <w:lang w:eastAsia="zh-CN"/>
              </w:rPr>
              <w:t>1.能够自动判断垃圾邮件。</w:t>
            </w:r>
          </w:p>
          <w:p w:rsidR="00F62165" w:rsidRPr="00204A8A" w:rsidRDefault="00F62165" w:rsidP="00F62165">
            <w:pPr>
              <w:jc w:val="left"/>
              <w:rPr>
                <w:rFonts w:ascii="宋体" w:eastAsia="宋体" w:hAnsi="宋体"/>
                <w:sz w:val="21"/>
                <w:szCs w:val="21"/>
                <w:lang w:eastAsia="zh-CN"/>
              </w:rPr>
            </w:pPr>
            <w:r w:rsidRPr="00204A8A">
              <w:rPr>
                <w:rFonts w:ascii="宋体" w:eastAsia="宋体" w:hAnsi="宋体" w:hint="eastAsia"/>
                <w:sz w:val="21"/>
                <w:szCs w:val="21"/>
                <w:lang w:eastAsia="zh-CN"/>
              </w:rPr>
              <w:t>2.具有外域入信限制功能。</w:t>
            </w:r>
          </w:p>
          <w:p w:rsidR="00F62165" w:rsidRPr="00204A8A" w:rsidRDefault="00F62165" w:rsidP="00F62165">
            <w:pPr>
              <w:jc w:val="left"/>
              <w:rPr>
                <w:rFonts w:ascii="宋体" w:eastAsia="宋体" w:hAnsi="宋体"/>
                <w:sz w:val="21"/>
                <w:szCs w:val="21"/>
                <w:lang w:eastAsia="zh-CN"/>
              </w:rPr>
            </w:pPr>
            <w:r w:rsidRPr="00204A8A">
              <w:rPr>
                <w:rFonts w:ascii="宋体" w:eastAsia="宋体" w:hAnsi="宋体" w:hint="eastAsia"/>
                <w:sz w:val="21"/>
                <w:szCs w:val="21"/>
                <w:lang w:eastAsia="zh-CN"/>
              </w:rPr>
              <w:t>3.不得插入任何广告。</w:t>
            </w:r>
          </w:p>
        </w:tc>
        <w:tc>
          <w:tcPr>
            <w:tcW w:w="567" w:type="dxa"/>
            <w:vAlign w:val="center"/>
          </w:tcPr>
          <w:p w:rsidR="00F62165" w:rsidRPr="00204A8A" w:rsidRDefault="00F62165" w:rsidP="00A07D0B">
            <w:pPr>
              <w:spacing w:after="160" w:line="259" w:lineRule="auto"/>
              <w:jc w:val="center"/>
              <w:rPr>
                <w:rFonts w:ascii="宋体" w:eastAsia="宋体" w:hAnsi="宋体" w:cs="宋体"/>
                <w:bCs/>
                <w:szCs w:val="21"/>
                <w:lang w:eastAsia="zh-CN"/>
              </w:rPr>
            </w:pPr>
          </w:p>
        </w:tc>
        <w:tc>
          <w:tcPr>
            <w:tcW w:w="567" w:type="dxa"/>
            <w:vAlign w:val="center"/>
          </w:tcPr>
          <w:p w:rsidR="00F62165" w:rsidRPr="00204A8A" w:rsidRDefault="00F62165" w:rsidP="00A07D0B">
            <w:pPr>
              <w:spacing w:after="160" w:line="259" w:lineRule="auto"/>
              <w:jc w:val="center"/>
              <w:rPr>
                <w:rFonts w:ascii="宋体" w:eastAsia="宋体" w:hAnsi="宋体" w:cs="宋体"/>
                <w:bCs/>
                <w:szCs w:val="21"/>
                <w:lang w:eastAsia="zh-CN"/>
              </w:rPr>
            </w:pPr>
          </w:p>
        </w:tc>
        <w:tc>
          <w:tcPr>
            <w:tcW w:w="1276" w:type="dxa"/>
            <w:vAlign w:val="center"/>
          </w:tcPr>
          <w:p w:rsidR="00F62165" w:rsidRPr="00204A8A" w:rsidRDefault="00F62165" w:rsidP="00A07D0B">
            <w:pPr>
              <w:spacing w:after="160" w:line="259" w:lineRule="auto"/>
              <w:jc w:val="center"/>
              <w:rPr>
                <w:rFonts w:ascii="宋体" w:eastAsia="宋体" w:hAnsi="宋体" w:cs="宋体"/>
                <w:bCs/>
                <w:szCs w:val="21"/>
                <w:lang w:eastAsia="zh-CN"/>
              </w:rPr>
            </w:pPr>
          </w:p>
        </w:tc>
      </w:tr>
      <w:tr w:rsidR="00F62165" w:rsidRPr="00204A8A" w:rsidTr="008E0C26">
        <w:trPr>
          <w:jc w:val="center"/>
        </w:trPr>
        <w:tc>
          <w:tcPr>
            <w:tcW w:w="562" w:type="dxa"/>
            <w:vAlign w:val="center"/>
          </w:tcPr>
          <w:p w:rsidR="00F62165" w:rsidRPr="00204A8A" w:rsidRDefault="00204A8A" w:rsidP="00A07D0B">
            <w:pPr>
              <w:spacing w:after="160" w:line="259" w:lineRule="auto"/>
              <w:jc w:val="center"/>
              <w:rPr>
                <w:rFonts w:ascii="宋体" w:eastAsia="宋体" w:hAnsi="宋体" w:cs="宋体"/>
                <w:bCs/>
                <w:szCs w:val="21"/>
                <w:lang w:eastAsia="zh-CN"/>
              </w:rPr>
            </w:pPr>
            <w:r w:rsidRPr="00204A8A">
              <w:rPr>
                <w:rFonts w:ascii="宋体" w:eastAsia="宋体" w:hAnsi="宋体" w:cs="宋体" w:hint="eastAsia"/>
                <w:bCs/>
                <w:szCs w:val="21"/>
                <w:lang w:eastAsia="zh-CN"/>
              </w:rPr>
              <w:t>5</w:t>
            </w:r>
          </w:p>
        </w:tc>
        <w:tc>
          <w:tcPr>
            <w:tcW w:w="851" w:type="dxa"/>
            <w:vAlign w:val="center"/>
          </w:tcPr>
          <w:p w:rsidR="00F62165" w:rsidRPr="00204A8A" w:rsidRDefault="00204A8A" w:rsidP="00204A8A">
            <w:pPr>
              <w:jc w:val="center"/>
              <w:rPr>
                <w:rFonts w:ascii="宋体" w:eastAsia="宋体" w:hAnsi="宋体"/>
                <w:sz w:val="21"/>
                <w:szCs w:val="21"/>
                <w:lang w:eastAsia="zh-CN"/>
              </w:rPr>
            </w:pPr>
            <w:r w:rsidRPr="00204A8A">
              <w:rPr>
                <w:rFonts w:ascii="宋体" w:eastAsia="宋体" w:hAnsi="宋体" w:hint="eastAsia"/>
                <w:sz w:val="21"/>
                <w:szCs w:val="21"/>
                <w:lang w:eastAsia="zh-CN"/>
              </w:rPr>
              <w:t>病毒邮件处理功能</w:t>
            </w:r>
          </w:p>
        </w:tc>
        <w:tc>
          <w:tcPr>
            <w:tcW w:w="6237" w:type="dxa"/>
          </w:tcPr>
          <w:p w:rsidR="00F62165" w:rsidRPr="00204A8A" w:rsidRDefault="00F62165" w:rsidP="00F62165">
            <w:pPr>
              <w:jc w:val="left"/>
              <w:rPr>
                <w:rFonts w:ascii="宋体" w:eastAsia="宋体" w:hAnsi="宋体"/>
                <w:sz w:val="21"/>
                <w:szCs w:val="21"/>
                <w:lang w:eastAsia="zh-CN"/>
              </w:rPr>
            </w:pPr>
            <w:r w:rsidRPr="00204A8A">
              <w:rPr>
                <w:rFonts w:ascii="宋体" w:eastAsia="宋体" w:hAnsi="宋体" w:hint="eastAsia"/>
                <w:sz w:val="21"/>
                <w:szCs w:val="21"/>
                <w:lang w:eastAsia="zh-CN"/>
              </w:rPr>
              <w:t>1.支持实时病毒文件扫描，病毒监测的范围包括整封信和附件。</w:t>
            </w:r>
          </w:p>
          <w:p w:rsidR="00F62165" w:rsidRPr="00204A8A" w:rsidRDefault="00F62165" w:rsidP="00F62165">
            <w:pPr>
              <w:jc w:val="left"/>
              <w:rPr>
                <w:rFonts w:ascii="宋体" w:eastAsia="宋体" w:hAnsi="宋体"/>
                <w:sz w:val="21"/>
                <w:szCs w:val="21"/>
                <w:lang w:eastAsia="zh-CN"/>
              </w:rPr>
            </w:pPr>
            <w:r w:rsidRPr="00204A8A">
              <w:rPr>
                <w:rFonts w:ascii="宋体" w:eastAsia="宋体" w:hAnsi="宋体" w:hint="eastAsia"/>
                <w:sz w:val="21"/>
                <w:szCs w:val="21"/>
                <w:lang w:eastAsia="zh-CN"/>
              </w:rPr>
              <w:t>2.支持病毒邮件警告和拒收。</w:t>
            </w:r>
          </w:p>
          <w:p w:rsidR="00F62165" w:rsidRPr="00204A8A" w:rsidRDefault="00F62165" w:rsidP="00F62165">
            <w:pPr>
              <w:jc w:val="left"/>
              <w:rPr>
                <w:rFonts w:ascii="宋体" w:eastAsia="宋体" w:hAnsi="宋体"/>
                <w:sz w:val="21"/>
                <w:szCs w:val="21"/>
                <w:lang w:eastAsia="zh-CN"/>
              </w:rPr>
            </w:pPr>
            <w:r w:rsidRPr="00204A8A">
              <w:rPr>
                <w:rFonts w:ascii="宋体" w:eastAsia="宋体" w:hAnsi="宋体" w:hint="eastAsia"/>
                <w:sz w:val="21"/>
                <w:szCs w:val="21"/>
                <w:lang w:eastAsia="zh-CN"/>
              </w:rPr>
              <w:t>3.支持病毒数据库的在线更新。</w:t>
            </w:r>
          </w:p>
        </w:tc>
        <w:tc>
          <w:tcPr>
            <w:tcW w:w="567" w:type="dxa"/>
            <w:vAlign w:val="center"/>
          </w:tcPr>
          <w:p w:rsidR="00F62165" w:rsidRPr="00204A8A" w:rsidRDefault="00F62165" w:rsidP="00A07D0B">
            <w:pPr>
              <w:spacing w:after="160" w:line="259" w:lineRule="auto"/>
              <w:jc w:val="center"/>
              <w:rPr>
                <w:rFonts w:ascii="宋体" w:eastAsia="宋体" w:hAnsi="宋体" w:cs="宋体"/>
                <w:bCs/>
                <w:szCs w:val="21"/>
                <w:lang w:eastAsia="zh-CN"/>
              </w:rPr>
            </w:pPr>
          </w:p>
        </w:tc>
        <w:tc>
          <w:tcPr>
            <w:tcW w:w="567" w:type="dxa"/>
            <w:vAlign w:val="center"/>
          </w:tcPr>
          <w:p w:rsidR="00F62165" w:rsidRPr="00204A8A" w:rsidRDefault="00F62165" w:rsidP="00A07D0B">
            <w:pPr>
              <w:spacing w:after="160" w:line="259" w:lineRule="auto"/>
              <w:jc w:val="center"/>
              <w:rPr>
                <w:rFonts w:ascii="宋体" w:eastAsia="宋体" w:hAnsi="宋体" w:cs="宋体"/>
                <w:bCs/>
                <w:szCs w:val="21"/>
                <w:lang w:eastAsia="zh-CN"/>
              </w:rPr>
            </w:pPr>
          </w:p>
        </w:tc>
        <w:tc>
          <w:tcPr>
            <w:tcW w:w="1276" w:type="dxa"/>
            <w:vAlign w:val="center"/>
          </w:tcPr>
          <w:p w:rsidR="00F62165" w:rsidRPr="00204A8A" w:rsidRDefault="00F62165" w:rsidP="00A07D0B">
            <w:pPr>
              <w:spacing w:after="160" w:line="259" w:lineRule="auto"/>
              <w:jc w:val="center"/>
              <w:rPr>
                <w:rFonts w:ascii="宋体" w:eastAsia="宋体" w:hAnsi="宋体" w:cs="宋体"/>
                <w:bCs/>
                <w:szCs w:val="21"/>
                <w:lang w:eastAsia="zh-CN"/>
              </w:rPr>
            </w:pPr>
          </w:p>
        </w:tc>
      </w:tr>
      <w:tr w:rsidR="00F62165" w:rsidRPr="00204A8A" w:rsidTr="008E0C26">
        <w:trPr>
          <w:jc w:val="center"/>
        </w:trPr>
        <w:tc>
          <w:tcPr>
            <w:tcW w:w="562" w:type="dxa"/>
            <w:vAlign w:val="center"/>
          </w:tcPr>
          <w:p w:rsidR="00F62165" w:rsidRPr="00204A8A" w:rsidRDefault="00204A8A" w:rsidP="00A07D0B">
            <w:pPr>
              <w:spacing w:after="160" w:line="259" w:lineRule="auto"/>
              <w:jc w:val="center"/>
              <w:rPr>
                <w:rFonts w:ascii="宋体" w:eastAsia="宋体" w:hAnsi="宋体" w:cs="宋体"/>
                <w:bCs/>
                <w:szCs w:val="21"/>
                <w:lang w:eastAsia="zh-CN"/>
              </w:rPr>
            </w:pPr>
            <w:r w:rsidRPr="00204A8A">
              <w:rPr>
                <w:rFonts w:ascii="宋体" w:eastAsia="宋体" w:hAnsi="宋体" w:cs="宋体" w:hint="eastAsia"/>
                <w:bCs/>
                <w:szCs w:val="21"/>
                <w:lang w:eastAsia="zh-CN"/>
              </w:rPr>
              <w:t>6</w:t>
            </w:r>
          </w:p>
        </w:tc>
        <w:tc>
          <w:tcPr>
            <w:tcW w:w="851" w:type="dxa"/>
            <w:vAlign w:val="center"/>
          </w:tcPr>
          <w:p w:rsidR="00F62165" w:rsidRPr="00204A8A" w:rsidRDefault="00204A8A" w:rsidP="00204A8A">
            <w:pPr>
              <w:jc w:val="center"/>
              <w:rPr>
                <w:rFonts w:ascii="宋体" w:eastAsia="宋体" w:hAnsi="宋体"/>
                <w:sz w:val="21"/>
                <w:szCs w:val="21"/>
                <w:lang w:eastAsia="zh-CN"/>
              </w:rPr>
            </w:pPr>
            <w:r w:rsidRPr="00204A8A">
              <w:rPr>
                <w:rFonts w:ascii="宋体" w:eastAsia="宋体" w:hAnsi="宋体" w:hint="eastAsia"/>
                <w:sz w:val="21"/>
                <w:szCs w:val="21"/>
                <w:lang w:eastAsia="zh-CN"/>
              </w:rPr>
              <w:t>邮箱安全性要求</w:t>
            </w:r>
          </w:p>
        </w:tc>
        <w:tc>
          <w:tcPr>
            <w:tcW w:w="6237" w:type="dxa"/>
          </w:tcPr>
          <w:p w:rsidR="00F62165" w:rsidRPr="00204A8A" w:rsidRDefault="00F62165" w:rsidP="00F62165">
            <w:pPr>
              <w:jc w:val="left"/>
              <w:rPr>
                <w:rFonts w:ascii="宋体" w:eastAsia="宋体" w:hAnsi="宋体"/>
                <w:sz w:val="21"/>
                <w:szCs w:val="21"/>
                <w:lang w:eastAsia="zh-CN"/>
              </w:rPr>
            </w:pPr>
            <w:r w:rsidRPr="00204A8A">
              <w:rPr>
                <w:rFonts w:ascii="宋体" w:eastAsia="宋体" w:hAnsi="宋体" w:hint="eastAsia"/>
                <w:sz w:val="21"/>
                <w:szCs w:val="21"/>
                <w:lang w:eastAsia="zh-CN"/>
              </w:rPr>
              <w:t>1.支持密码加密保护。</w:t>
            </w:r>
          </w:p>
          <w:p w:rsidR="00F62165" w:rsidRPr="00204A8A" w:rsidRDefault="00F62165" w:rsidP="00F62165">
            <w:pPr>
              <w:jc w:val="left"/>
              <w:rPr>
                <w:rFonts w:ascii="宋体" w:eastAsia="宋体" w:hAnsi="宋体"/>
                <w:sz w:val="21"/>
                <w:szCs w:val="21"/>
                <w:lang w:eastAsia="zh-CN"/>
              </w:rPr>
            </w:pPr>
            <w:r w:rsidRPr="00204A8A">
              <w:rPr>
                <w:rFonts w:ascii="宋体" w:eastAsia="宋体" w:hAnsi="宋体" w:hint="eastAsia"/>
                <w:sz w:val="21"/>
                <w:szCs w:val="21"/>
                <w:lang w:eastAsia="zh-CN"/>
              </w:rPr>
              <w:t>2.具有黑/白名单功能。</w:t>
            </w:r>
          </w:p>
          <w:p w:rsidR="00F62165" w:rsidRPr="00204A8A" w:rsidRDefault="00204A8A" w:rsidP="00F62165">
            <w:pPr>
              <w:jc w:val="left"/>
              <w:rPr>
                <w:rFonts w:ascii="宋体" w:eastAsia="宋体" w:hAnsi="宋体"/>
                <w:sz w:val="21"/>
                <w:szCs w:val="21"/>
                <w:lang w:eastAsia="zh-CN"/>
              </w:rPr>
            </w:pPr>
            <w:r w:rsidRPr="00204A8A">
              <w:rPr>
                <w:rFonts w:ascii="宋体" w:eastAsia="宋体" w:hAnsi="宋体" w:hint="eastAsia"/>
                <w:sz w:val="21"/>
                <w:szCs w:val="21"/>
                <w:lang w:eastAsia="zh-CN"/>
              </w:rPr>
              <w:t>★</w:t>
            </w:r>
            <w:r w:rsidR="00F62165" w:rsidRPr="00204A8A">
              <w:rPr>
                <w:rFonts w:ascii="宋体" w:eastAsia="宋体" w:hAnsi="宋体" w:hint="eastAsia"/>
                <w:sz w:val="21"/>
                <w:szCs w:val="21"/>
                <w:lang w:eastAsia="zh-CN"/>
              </w:rPr>
              <w:t>3.支持用户在不常用电脑环境下通过扫码登陆（提供原厂商官方介绍或功能截图证明）。</w:t>
            </w:r>
          </w:p>
          <w:p w:rsidR="00F62165" w:rsidRPr="00204A8A" w:rsidRDefault="00204A8A" w:rsidP="00F62165">
            <w:pPr>
              <w:jc w:val="left"/>
              <w:rPr>
                <w:rFonts w:ascii="宋体" w:eastAsia="宋体" w:hAnsi="宋体"/>
                <w:sz w:val="21"/>
                <w:szCs w:val="21"/>
                <w:lang w:eastAsia="zh-CN"/>
              </w:rPr>
            </w:pPr>
            <w:r w:rsidRPr="00204A8A">
              <w:rPr>
                <w:rFonts w:ascii="宋体" w:eastAsia="宋体" w:hAnsi="宋体" w:hint="eastAsia"/>
                <w:sz w:val="21"/>
                <w:szCs w:val="21"/>
                <w:lang w:eastAsia="zh-CN"/>
              </w:rPr>
              <w:t>★</w:t>
            </w:r>
            <w:r w:rsidR="00F62165" w:rsidRPr="00204A8A">
              <w:rPr>
                <w:rFonts w:ascii="宋体" w:eastAsia="宋体" w:hAnsi="宋体" w:hint="eastAsia"/>
                <w:sz w:val="21"/>
                <w:szCs w:val="21"/>
                <w:lang w:eastAsia="zh-CN"/>
              </w:rPr>
              <w:t>4.支持用户开启/关闭动态验证码安全登陆（提供原厂商官方介绍或功能截图证明）。</w:t>
            </w:r>
          </w:p>
          <w:p w:rsidR="00F62165" w:rsidRPr="00204A8A" w:rsidRDefault="00F62165" w:rsidP="00F62165">
            <w:pPr>
              <w:jc w:val="left"/>
              <w:rPr>
                <w:rFonts w:ascii="宋体" w:eastAsia="宋体" w:hAnsi="宋体"/>
                <w:sz w:val="21"/>
                <w:szCs w:val="21"/>
                <w:lang w:eastAsia="zh-CN"/>
              </w:rPr>
            </w:pPr>
            <w:r w:rsidRPr="00204A8A">
              <w:rPr>
                <w:rFonts w:ascii="宋体" w:eastAsia="宋体" w:hAnsi="宋体" w:hint="eastAsia"/>
                <w:sz w:val="21"/>
                <w:szCs w:val="21"/>
                <w:lang w:eastAsia="zh-CN"/>
              </w:rPr>
              <w:t>5.支持异地（非常用地点）登陆提醒。</w:t>
            </w:r>
          </w:p>
        </w:tc>
        <w:tc>
          <w:tcPr>
            <w:tcW w:w="567" w:type="dxa"/>
            <w:vAlign w:val="center"/>
          </w:tcPr>
          <w:p w:rsidR="00F62165" w:rsidRPr="00204A8A" w:rsidRDefault="00F62165" w:rsidP="00A07D0B">
            <w:pPr>
              <w:spacing w:after="160" w:line="259" w:lineRule="auto"/>
              <w:jc w:val="center"/>
              <w:rPr>
                <w:rFonts w:ascii="宋体" w:eastAsia="宋体" w:hAnsi="宋体" w:cs="宋体"/>
                <w:bCs/>
                <w:szCs w:val="21"/>
                <w:lang w:eastAsia="zh-CN"/>
              </w:rPr>
            </w:pPr>
          </w:p>
        </w:tc>
        <w:tc>
          <w:tcPr>
            <w:tcW w:w="567" w:type="dxa"/>
            <w:vAlign w:val="center"/>
          </w:tcPr>
          <w:p w:rsidR="00F62165" w:rsidRPr="00204A8A" w:rsidRDefault="00F62165" w:rsidP="00A07D0B">
            <w:pPr>
              <w:spacing w:after="160" w:line="259" w:lineRule="auto"/>
              <w:jc w:val="center"/>
              <w:rPr>
                <w:rFonts w:ascii="宋体" w:eastAsia="宋体" w:hAnsi="宋体" w:cs="宋体"/>
                <w:bCs/>
                <w:szCs w:val="21"/>
                <w:lang w:eastAsia="zh-CN"/>
              </w:rPr>
            </w:pPr>
          </w:p>
        </w:tc>
        <w:tc>
          <w:tcPr>
            <w:tcW w:w="1276" w:type="dxa"/>
            <w:vAlign w:val="center"/>
          </w:tcPr>
          <w:p w:rsidR="00F62165" w:rsidRPr="00204A8A" w:rsidRDefault="00F62165" w:rsidP="00A07D0B">
            <w:pPr>
              <w:spacing w:after="160" w:line="259" w:lineRule="auto"/>
              <w:jc w:val="center"/>
              <w:rPr>
                <w:rFonts w:ascii="宋体" w:eastAsia="宋体" w:hAnsi="宋体" w:cs="宋体"/>
                <w:bCs/>
                <w:szCs w:val="21"/>
                <w:lang w:eastAsia="zh-CN"/>
              </w:rPr>
            </w:pPr>
          </w:p>
        </w:tc>
      </w:tr>
      <w:tr w:rsidR="00F62165" w:rsidRPr="00204A8A" w:rsidTr="008E0C26">
        <w:trPr>
          <w:jc w:val="center"/>
        </w:trPr>
        <w:tc>
          <w:tcPr>
            <w:tcW w:w="562" w:type="dxa"/>
            <w:vAlign w:val="center"/>
          </w:tcPr>
          <w:p w:rsidR="00F62165" w:rsidRPr="00204A8A" w:rsidRDefault="00204A8A" w:rsidP="00A07D0B">
            <w:pPr>
              <w:spacing w:after="160" w:line="259" w:lineRule="auto"/>
              <w:jc w:val="center"/>
              <w:rPr>
                <w:rFonts w:ascii="宋体" w:eastAsia="宋体" w:hAnsi="宋体" w:cs="宋体"/>
                <w:bCs/>
                <w:szCs w:val="21"/>
                <w:lang w:eastAsia="zh-CN"/>
              </w:rPr>
            </w:pPr>
            <w:r w:rsidRPr="00204A8A">
              <w:rPr>
                <w:rFonts w:ascii="宋体" w:eastAsia="宋体" w:hAnsi="宋体" w:cs="宋体" w:hint="eastAsia"/>
                <w:bCs/>
                <w:szCs w:val="21"/>
                <w:lang w:eastAsia="zh-CN"/>
              </w:rPr>
              <w:t>7</w:t>
            </w:r>
          </w:p>
        </w:tc>
        <w:tc>
          <w:tcPr>
            <w:tcW w:w="851" w:type="dxa"/>
            <w:vAlign w:val="center"/>
          </w:tcPr>
          <w:p w:rsidR="00F62165" w:rsidRPr="00204A8A" w:rsidRDefault="00204A8A" w:rsidP="00204A8A">
            <w:pPr>
              <w:jc w:val="center"/>
              <w:rPr>
                <w:rFonts w:ascii="宋体" w:eastAsia="宋体" w:hAnsi="宋体"/>
                <w:sz w:val="21"/>
                <w:szCs w:val="21"/>
                <w:lang w:eastAsia="zh-CN"/>
              </w:rPr>
            </w:pPr>
            <w:r w:rsidRPr="00204A8A">
              <w:rPr>
                <w:rFonts w:ascii="宋体" w:eastAsia="宋体" w:hAnsi="宋体" w:hint="eastAsia"/>
                <w:sz w:val="21"/>
                <w:szCs w:val="21"/>
                <w:lang w:eastAsia="zh-CN"/>
              </w:rPr>
              <w:t>数据可靠性要求</w:t>
            </w:r>
          </w:p>
        </w:tc>
        <w:tc>
          <w:tcPr>
            <w:tcW w:w="6237" w:type="dxa"/>
          </w:tcPr>
          <w:p w:rsidR="00F62165" w:rsidRPr="00204A8A" w:rsidRDefault="00F62165" w:rsidP="00F62165">
            <w:pPr>
              <w:jc w:val="left"/>
              <w:rPr>
                <w:rFonts w:ascii="宋体" w:eastAsia="宋体" w:hAnsi="宋体"/>
                <w:sz w:val="21"/>
                <w:szCs w:val="21"/>
                <w:lang w:eastAsia="zh-CN"/>
              </w:rPr>
            </w:pPr>
            <w:r w:rsidRPr="00204A8A">
              <w:rPr>
                <w:rFonts w:ascii="宋体" w:eastAsia="宋体" w:hAnsi="宋体" w:hint="eastAsia"/>
                <w:sz w:val="21"/>
                <w:szCs w:val="21"/>
                <w:lang w:eastAsia="zh-CN"/>
              </w:rPr>
              <w:t>1.具有数据备份和恢复功能，支持邮件搬家功能。</w:t>
            </w:r>
          </w:p>
          <w:p w:rsidR="00F62165" w:rsidRPr="00204A8A" w:rsidRDefault="00F62165" w:rsidP="00F62165">
            <w:pPr>
              <w:jc w:val="left"/>
              <w:rPr>
                <w:rFonts w:ascii="宋体" w:eastAsia="宋体" w:hAnsi="宋体"/>
                <w:sz w:val="21"/>
                <w:szCs w:val="21"/>
                <w:lang w:eastAsia="zh-CN"/>
              </w:rPr>
            </w:pPr>
            <w:r w:rsidRPr="00204A8A">
              <w:rPr>
                <w:rFonts w:ascii="宋体" w:eastAsia="宋体" w:hAnsi="宋体" w:hint="eastAsia"/>
                <w:sz w:val="21"/>
                <w:szCs w:val="21"/>
                <w:lang w:eastAsia="zh-CN"/>
              </w:rPr>
              <w:t>2.具有分布式防护能力。</w:t>
            </w:r>
          </w:p>
          <w:p w:rsidR="00F62165" w:rsidRPr="00204A8A" w:rsidRDefault="00204A8A" w:rsidP="00F62165">
            <w:pPr>
              <w:jc w:val="left"/>
              <w:rPr>
                <w:rFonts w:ascii="宋体" w:eastAsia="宋体" w:hAnsi="宋体"/>
                <w:sz w:val="21"/>
                <w:szCs w:val="21"/>
                <w:lang w:eastAsia="zh-CN"/>
              </w:rPr>
            </w:pPr>
            <w:r w:rsidRPr="00204A8A">
              <w:rPr>
                <w:rFonts w:ascii="宋体" w:eastAsia="宋体" w:hAnsi="宋体" w:hint="eastAsia"/>
                <w:sz w:val="21"/>
                <w:szCs w:val="21"/>
                <w:lang w:eastAsia="zh-CN"/>
              </w:rPr>
              <w:t>★</w:t>
            </w:r>
            <w:r w:rsidR="00F62165" w:rsidRPr="00204A8A">
              <w:rPr>
                <w:rFonts w:ascii="宋体" w:eastAsia="宋体" w:hAnsi="宋体" w:hint="eastAsia"/>
                <w:sz w:val="21"/>
                <w:szCs w:val="21"/>
                <w:lang w:eastAsia="zh-CN"/>
              </w:rPr>
              <w:t>3.提供国际最高级别数据安全和公有云安全保护证书：具备ISO/IEC27018公有云个人隐私保护认证</w:t>
            </w:r>
          </w:p>
          <w:p w:rsidR="00F62165" w:rsidRPr="00204A8A" w:rsidRDefault="00F62165" w:rsidP="00F62165">
            <w:pPr>
              <w:jc w:val="left"/>
              <w:rPr>
                <w:rFonts w:ascii="宋体" w:eastAsia="宋体" w:hAnsi="宋体"/>
                <w:sz w:val="21"/>
                <w:szCs w:val="21"/>
                <w:lang w:eastAsia="zh-CN"/>
              </w:rPr>
            </w:pPr>
            <w:r w:rsidRPr="00204A8A">
              <w:rPr>
                <w:rFonts w:ascii="宋体" w:eastAsia="宋体" w:hAnsi="宋体" w:hint="eastAsia"/>
                <w:sz w:val="21"/>
                <w:szCs w:val="21"/>
                <w:lang w:eastAsia="zh-CN"/>
              </w:rPr>
              <w:t>具备ISO/IEC27001信息安全管理体系认证</w:t>
            </w:r>
          </w:p>
          <w:p w:rsidR="00F62165" w:rsidRPr="00204A8A" w:rsidRDefault="00F62165" w:rsidP="00F62165">
            <w:pPr>
              <w:jc w:val="left"/>
              <w:rPr>
                <w:rFonts w:ascii="宋体" w:eastAsia="宋体" w:hAnsi="宋体"/>
                <w:sz w:val="21"/>
                <w:szCs w:val="21"/>
                <w:lang w:eastAsia="zh-CN"/>
              </w:rPr>
            </w:pPr>
            <w:r w:rsidRPr="00204A8A">
              <w:rPr>
                <w:rFonts w:ascii="宋体" w:eastAsia="宋体" w:hAnsi="宋体" w:hint="eastAsia"/>
                <w:sz w:val="21"/>
                <w:szCs w:val="21"/>
                <w:lang w:eastAsia="zh-CN"/>
              </w:rPr>
              <w:t>具备ISO/IEC20000信息技术服务管理体系认证</w:t>
            </w:r>
          </w:p>
          <w:p w:rsidR="00F62165" w:rsidRPr="00204A8A" w:rsidRDefault="00F62165" w:rsidP="00F62165">
            <w:pPr>
              <w:jc w:val="left"/>
              <w:rPr>
                <w:rFonts w:ascii="宋体" w:eastAsia="宋体" w:hAnsi="宋体"/>
                <w:sz w:val="21"/>
                <w:szCs w:val="21"/>
                <w:lang w:eastAsia="zh-CN"/>
              </w:rPr>
            </w:pPr>
            <w:r w:rsidRPr="00204A8A">
              <w:rPr>
                <w:rFonts w:ascii="宋体" w:eastAsia="宋体" w:hAnsi="宋体" w:hint="eastAsia"/>
                <w:sz w:val="21"/>
                <w:szCs w:val="21"/>
                <w:lang w:eastAsia="zh-CN"/>
              </w:rPr>
              <w:t>（提供原厂商认证证书）</w:t>
            </w:r>
          </w:p>
          <w:p w:rsidR="00F62165" w:rsidRPr="00204A8A" w:rsidRDefault="00204A8A" w:rsidP="00F62165">
            <w:pPr>
              <w:jc w:val="left"/>
              <w:rPr>
                <w:rFonts w:ascii="宋体" w:eastAsia="宋体" w:hAnsi="宋体"/>
                <w:sz w:val="21"/>
                <w:szCs w:val="21"/>
                <w:lang w:eastAsia="zh-CN"/>
              </w:rPr>
            </w:pPr>
            <w:r w:rsidRPr="00204A8A">
              <w:rPr>
                <w:rFonts w:ascii="宋体" w:eastAsia="宋体" w:hAnsi="宋体" w:hint="eastAsia"/>
                <w:sz w:val="21"/>
                <w:szCs w:val="21"/>
                <w:lang w:eastAsia="zh-CN"/>
              </w:rPr>
              <w:t>★</w:t>
            </w:r>
            <w:r w:rsidR="00F62165" w:rsidRPr="00204A8A">
              <w:rPr>
                <w:rFonts w:ascii="宋体" w:eastAsia="宋体" w:hAnsi="宋体" w:hint="eastAsia"/>
                <w:sz w:val="21"/>
                <w:szCs w:val="21"/>
                <w:lang w:eastAsia="zh-CN"/>
              </w:rPr>
              <w:t>4通过信息系统安全等级保护三级备案，三级等保测评结果通知书，建立了严格完善的安全规范和措施，能够保障学校邮件传输整个过程的信息高度安全。（提供原厂商认证证书）</w:t>
            </w:r>
          </w:p>
        </w:tc>
        <w:tc>
          <w:tcPr>
            <w:tcW w:w="567" w:type="dxa"/>
            <w:vAlign w:val="center"/>
          </w:tcPr>
          <w:p w:rsidR="00F62165" w:rsidRPr="00204A8A" w:rsidRDefault="00F62165" w:rsidP="00A07D0B">
            <w:pPr>
              <w:spacing w:after="160" w:line="259" w:lineRule="auto"/>
              <w:jc w:val="center"/>
              <w:rPr>
                <w:rFonts w:ascii="宋体" w:eastAsia="宋体" w:hAnsi="宋体" w:cs="宋体"/>
                <w:bCs/>
                <w:szCs w:val="21"/>
                <w:lang w:eastAsia="zh-CN"/>
              </w:rPr>
            </w:pPr>
          </w:p>
        </w:tc>
        <w:tc>
          <w:tcPr>
            <w:tcW w:w="567" w:type="dxa"/>
            <w:vAlign w:val="center"/>
          </w:tcPr>
          <w:p w:rsidR="00F62165" w:rsidRPr="00204A8A" w:rsidRDefault="00F62165" w:rsidP="00A07D0B">
            <w:pPr>
              <w:spacing w:after="160" w:line="259" w:lineRule="auto"/>
              <w:jc w:val="center"/>
              <w:rPr>
                <w:rFonts w:ascii="宋体" w:eastAsia="宋体" w:hAnsi="宋体" w:cs="宋体"/>
                <w:bCs/>
                <w:szCs w:val="21"/>
                <w:lang w:eastAsia="zh-CN"/>
              </w:rPr>
            </w:pPr>
          </w:p>
        </w:tc>
        <w:tc>
          <w:tcPr>
            <w:tcW w:w="1276" w:type="dxa"/>
            <w:vAlign w:val="center"/>
          </w:tcPr>
          <w:p w:rsidR="00F62165" w:rsidRPr="00204A8A" w:rsidRDefault="00F62165" w:rsidP="00A07D0B">
            <w:pPr>
              <w:spacing w:after="160" w:line="259" w:lineRule="auto"/>
              <w:jc w:val="center"/>
              <w:rPr>
                <w:rFonts w:ascii="宋体" w:eastAsia="宋体" w:hAnsi="宋体" w:cs="宋体"/>
                <w:bCs/>
                <w:szCs w:val="21"/>
                <w:lang w:eastAsia="zh-CN"/>
              </w:rPr>
            </w:pPr>
          </w:p>
        </w:tc>
      </w:tr>
      <w:tr w:rsidR="00F62165" w:rsidRPr="00204A8A" w:rsidTr="008E0C26">
        <w:trPr>
          <w:jc w:val="center"/>
        </w:trPr>
        <w:tc>
          <w:tcPr>
            <w:tcW w:w="562" w:type="dxa"/>
            <w:vAlign w:val="center"/>
          </w:tcPr>
          <w:p w:rsidR="00F62165" w:rsidRPr="00204A8A" w:rsidRDefault="00F62165" w:rsidP="00A07D0B">
            <w:pPr>
              <w:spacing w:after="160" w:line="259" w:lineRule="auto"/>
              <w:jc w:val="center"/>
              <w:rPr>
                <w:rFonts w:ascii="宋体" w:eastAsia="宋体" w:hAnsi="宋体" w:cs="宋体"/>
                <w:bCs/>
                <w:szCs w:val="21"/>
                <w:lang w:eastAsia="zh-CN"/>
              </w:rPr>
            </w:pPr>
          </w:p>
        </w:tc>
        <w:tc>
          <w:tcPr>
            <w:tcW w:w="851" w:type="dxa"/>
            <w:vAlign w:val="center"/>
          </w:tcPr>
          <w:p w:rsidR="00F62165" w:rsidRPr="00204A8A" w:rsidRDefault="00204A8A" w:rsidP="00204A8A">
            <w:pPr>
              <w:jc w:val="center"/>
              <w:rPr>
                <w:rFonts w:ascii="宋体" w:eastAsia="宋体" w:hAnsi="宋体"/>
                <w:sz w:val="21"/>
                <w:szCs w:val="21"/>
                <w:lang w:eastAsia="zh-CN"/>
              </w:rPr>
            </w:pPr>
            <w:r w:rsidRPr="00204A8A">
              <w:rPr>
                <w:rFonts w:ascii="宋体" w:eastAsia="宋体" w:hAnsi="宋体" w:hint="eastAsia"/>
                <w:sz w:val="21"/>
                <w:szCs w:val="21"/>
                <w:lang w:eastAsia="zh-CN"/>
              </w:rPr>
              <w:t>互联互通能力</w:t>
            </w:r>
          </w:p>
        </w:tc>
        <w:tc>
          <w:tcPr>
            <w:tcW w:w="6237" w:type="dxa"/>
          </w:tcPr>
          <w:p w:rsidR="00F62165" w:rsidRPr="00204A8A" w:rsidRDefault="00F62165" w:rsidP="00F62165">
            <w:pPr>
              <w:jc w:val="left"/>
              <w:rPr>
                <w:rFonts w:ascii="宋体" w:eastAsia="宋体" w:hAnsi="宋体"/>
                <w:sz w:val="21"/>
                <w:szCs w:val="21"/>
                <w:lang w:eastAsia="zh-CN"/>
              </w:rPr>
            </w:pPr>
            <w:r w:rsidRPr="00204A8A">
              <w:rPr>
                <w:rFonts w:ascii="宋体" w:eastAsia="宋体" w:hAnsi="宋体" w:hint="eastAsia"/>
                <w:sz w:val="21"/>
                <w:szCs w:val="21"/>
                <w:lang w:eastAsia="zh-CN"/>
              </w:rPr>
              <w:t>1.支持与其他运营商的邮件系统互联互通，电信、网通、移动、教育网全网覆盖加速，支持多链路收发邮件，保证线路的冗余。</w:t>
            </w:r>
          </w:p>
          <w:p w:rsidR="00F62165" w:rsidRPr="00204A8A" w:rsidRDefault="00F62165" w:rsidP="00F62165">
            <w:pPr>
              <w:jc w:val="left"/>
              <w:rPr>
                <w:rFonts w:ascii="宋体" w:eastAsia="宋体" w:hAnsi="宋体"/>
                <w:sz w:val="21"/>
                <w:szCs w:val="21"/>
                <w:lang w:eastAsia="zh-CN"/>
              </w:rPr>
            </w:pPr>
            <w:r w:rsidRPr="00204A8A">
              <w:rPr>
                <w:rFonts w:ascii="宋体" w:eastAsia="宋体" w:hAnsi="宋体" w:hint="eastAsia"/>
                <w:sz w:val="21"/>
                <w:szCs w:val="21"/>
                <w:lang w:eastAsia="zh-CN"/>
              </w:rPr>
              <w:t>2.具有海外邮箱转发点，支持与海外邮件系统互联互通。</w:t>
            </w:r>
          </w:p>
          <w:p w:rsidR="00F62165" w:rsidRPr="00204A8A" w:rsidRDefault="00F62165" w:rsidP="00F62165">
            <w:pPr>
              <w:jc w:val="left"/>
              <w:rPr>
                <w:rFonts w:ascii="宋体" w:eastAsia="宋体" w:hAnsi="宋体"/>
                <w:sz w:val="21"/>
                <w:szCs w:val="21"/>
                <w:lang w:eastAsia="zh-CN"/>
              </w:rPr>
            </w:pPr>
            <w:r w:rsidRPr="00204A8A">
              <w:rPr>
                <w:rFonts w:ascii="宋体" w:eastAsia="宋体" w:hAnsi="宋体" w:hint="eastAsia"/>
                <w:sz w:val="21"/>
                <w:szCs w:val="21"/>
                <w:lang w:eastAsia="zh-CN"/>
              </w:rPr>
              <w:t>3.支持PC 与无线终端（手机）之间互联互通。</w:t>
            </w:r>
          </w:p>
          <w:p w:rsidR="00F62165" w:rsidRPr="00204A8A" w:rsidRDefault="00204A8A" w:rsidP="00F62165">
            <w:pPr>
              <w:jc w:val="left"/>
              <w:rPr>
                <w:rFonts w:ascii="宋体" w:eastAsia="宋体" w:hAnsi="宋体"/>
                <w:sz w:val="21"/>
                <w:szCs w:val="21"/>
                <w:lang w:eastAsia="zh-CN"/>
              </w:rPr>
            </w:pPr>
            <w:r w:rsidRPr="00204A8A">
              <w:rPr>
                <w:rFonts w:ascii="宋体" w:eastAsia="宋体" w:hAnsi="宋体" w:hint="eastAsia"/>
                <w:sz w:val="21"/>
                <w:szCs w:val="21"/>
                <w:lang w:eastAsia="zh-CN"/>
              </w:rPr>
              <w:t>★</w:t>
            </w:r>
            <w:r w:rsidR="00F62165" w:rsidRPr="00204A8A">
              <w:rPr>
                <w:rFonts w:ascii="宋体" w:eastAsia="宋体" w:hAnsi="宋体" w:hint="eastAsia"/>
                <w:sz w:val="21"/>
                <w:szCs w:val="21"/>
                <w:lang w:eastAsia="zh-CN"/>
              </w:rPr>
              <w:t>4.支持用户自行将邮箱与个人QQ和QQ邮箱进行绑定和解绑，支持通过QQ客户端面板进入企业邮箱，收到新邮件</w:t>
            </w:r>
            <w:r w:rsidR="008E0C26">
              <w:rPr>
                <w:rFonts w:ascii="宋体" w:eastAsia="宋体" w:hAnsi="宋体"/>
                <w:sz w:val="21"/>
                <w:szCs w:val="21"/>
                <w:lang w:eastAsia="zh-CN"/>
              </w:rPr>
              <w:t>QQ</w:t>
            </w:r>
            <w:r w:rsidR="00F62165" w:rsidRPr="00204A8A">
              <w:rPr>
                <w:rFonts w:ascii="宋体" w:eastAsia="宋体" w:hAnsi="宋体" w:hint="eastAsia"/>
                <w:sz w:val="21"/>
                <w:szCs w:val="21"/>
                <w:lang w:eastAsia="zh-CN"/>
              </w:rPr>
              <w:t>弹出提醒，企业邮箱和</w:t>
            </w:r>
            <w:r w:rsidR="008E0C26">
              <w:rPr>
                <w:rFonts w:ascii="宋体" w:eastAsia="宋体" w:hAnsi="宋体"/>
                <w:sz w:val="21"/>
                <w:szCs w:val="21"/>
                <w:lang w:eastAsia="zh-CN"/>
              </w:rPr>
              <w:t>QQ</w:t>
            </w:r>
            <w:r w:rsidR="00F62165" w:rsidRPr="00204A8A">
              <w:rPr>
                <w:rFonts w:ascii="宋体" w:eastAsia="宋体" w:hAnsi="宋体" w:hint="eastAsia"/>
                <w:sz w:val="21"/>
                <w:szCs w:val="21"/>
                <w:lang w:eastAsia="zh-CN"/>
              </w:rPr>
              <w:t>邮箱之间相互独立且相互切换访问。（提供原厂商官方介绍或功能截图证明）</w:t>
            </w:r>
          </w:p>
          <w:p w:rsidR="00F62165" w:rsidRPr="00204A8A" w:rsidRDefault="00204A8A" w:rsidP="00F62165">
            <w:pPr>
              <w:jc w:val="left"/>
              <w:rPr>
                <w:rFonts w:ascii="宋体" w:eastAsia="宋体" w:hAnsi="宋体"/>
                <w:sz w:val="21"/>
                <w:szCs w:val="21"/>
                <w:lang w:eastAsia="zh-CN"/>
              </w:rPr>
            </w:pPr>
            <w:r w:rsidRPr="00204A8A">
              <w:rPr>
                <w:rFonts w:ascii="宋体" w:eastAsia="宋体" w:hAnsi="宋体" w:hint="eastAsia"/>
                <w:sz w:val="21"/>
                <w:szCs w:val="21"/>
                <w:lang w:eastAsia="zh-CN"/>
              </w:rPr>
              <w:t>★</w:t>
            </w:r>
            <w:r w:rsidR="00F62165" w:rsidRPr="00204A8A">
              <w:rPr>
                <w:rFonts w:ascii="宋体" w:eastAsia="宋体" w:hAnsi="宋体" w:hint="eastAsia"/>
                <w:sz w:val="21"/>
                <w:szCs w:val="21"/>
                <w:lang w:eastAsia="zh-CN"/>
              </w:rPr>
              <w:t>5.移动端需支持与用户个人微信联通，通过微信实时邮件提醒，邮件收发。（提供原厂商官方介绍或功能截图证明）</w:t>
            </w:r>
          </w:p>
          <w:p w:rsidR="00F62165" w:rsidRPr="00204A8A" w:rsidRDefault="00204A8A" w:rsidP="00F62165">
            <w:pPr>
              <w:jc w:val="left"/>
              <w:rPr>
                <w:rFonts w:ascii="宋体" w:eastAsia="宋体" w:hAnsi="宋体"/>
                <w:sz w:val="21"/>
                <w:szCs w:val="21"/>
                <w:lang w:eastAsia="zh-CN"/>
              </w:rPr>
            </w:pPr>
            <w:r w:rsidRPr="00204A8A">
              <w:rPr>
                <w:rFonts w:ascii="宋体" w:eastAsia="宋体" w:hAnsi="宋体" w:hint="eastAsia"/>
                <w:sz w:val="21"/>
                <w:szCs w:val="21"/>
                <w:lang w:eastAsia="zh-CN"/>
              </w:rPr>
              <w:t>★</w:t>
            </w:r>
            <w:r w:rsidR="00F62165" w:rsidRPr="00204A8A">
              <w:rPr>
                <w:rFonts w:ascii="宋体" w:eastAsia="宋体" w:hAnsi="宋体" w:hint="eastAsia"/>
                <w:sz w:val="21"/>
                <w:szCs w:val="21"/>
                <w:lang w:eastAsia="zh-CN"/>
              </w:rPr>
              <w:t>6.支持用户自行对邮箱与个人微信账号进行绑定和解绑，支持微信公众号和小程序收发邮件。（提供原厂商官方介绍或功能截图证明）</w:t>
            </w:r>
          </w:p>
          <w:p w:rsidR="00F62165" w:rsidRPr="00204A8A" w:rsidRDefault="00F62165" w:rsidP="00F62165">
            <w:pPr>
              <w:jc w:val="left"/>
              <w:rPr>
                <w:rFonts w:ascii="宋体" w:eastAsia="宋体" w:hAnsi="宋体"/>
                <w:szCs w:val="21"/>
                <w:lang w:eastAsia="zh-CN"/>
              </w:rPr>
            </w:pPr>
            <w:r w:rsidRPr="00204A8A">
              <w:rPr>
                <w:rFonts w:ascii="宋体" w:eastAsia="宋体" w:hAnsi="宋体" w:hint="eastAsia"/>
                <w:sz w:val="21"/>
                <w:szCs w:val="21"/>
                <w:lang w:eastAsia="zh-CN"/>
              </w:rPr>
              <w:t>7.具有专属的手机客户端</w:t>
            </w:r>
          </w:p>
        </w:tc>
        <w:tc>
          <w:tcPr>
            <w:tcW w:w="567" w:type="dxa"/>
            <w:vAlign w:val="center"/>
          </w:tcPr>
          <w:p w:rsidR="00F62165" w:rsidRPr="00204A8A" w:rsidRDefault="00F62165" w:rsidP="00A07D0B">
            <w:pPr>
              <w:spacing w:after="160" w:line="259" w:lineRule="auto"/>
              <w:jc w:val="center"/>
              <w:rPr>
                <w:rFonts w:ascii="宋体" w:eastAsia="宋体" w:hAnsi="宋体" w:cs="宋体"/>
                <w:bCs/>
                <w:szCs w:val="21"/>
                <w:lang w:eastAsia="zh-CN"/>
              </w:rPr>
            </w:pPr>
          </w:p>
        </w:tc>
        <w:tc>
          <w:tcPr>
            <w:tcW w:w="567" w:type="dxa"/>
            <w:vAlign w:val="center"/>
          </w:tcPr>
          <w:p w:rsidR="00F62165" w:rsidRPr="00204A8A" w:rsidRDefault="00F62165" w:rsidP="00A07D0B">
            <w:pPr>
              <w:spacing w:after="160" w:line="259" w:lineRule="auto"/>
              <w:jc w:val="center"/>
              <w:rPr>
                <w:rFonts w:ascii="宋体" w:eastAsia="宋体" w:hAnsi="宋体" w:cs="宋体"/>
                <w:bCs/>
                <w:szCs w:val="21"/>
                <w:lang w:eastAsia="zh-CN"/>
              </w:rPr>
            </w:pPr>
          </w:p>
        </w:tc>
        <w:tc>
          <w:tcPr>
            <w:tcW w:w="1276" w:type="dxa"/>
            <w:vAlign w:val="center"/>
          </w:tcPr>
          <w:p w:rsidR="00F62165" w:rsidRPr="00204A8A" w:rsidRDefault="00F62165" w:rsidP="00A07D0B">
            <w:pPr>
              <w:spacing w:after="160" w:line="259" w:lineRule="auto"/>
              <w:jc w:val="center"/>
              <w:rPr>
                <w:rFonts w:ascii="宋体" w:eastAsia="宋体" w:hAnsi="宋体" w:cs="宋体"/>
                <w:bCs/>
                <w:szCs w:val="21"/>
                <w:lang w:eastAsia="zh-CN"/>
              </w:rPr>
            </w:pPr>
          </w:p>
        </w:tc>
      </w:tr>
    </w:tbl>
    <w:p w:rsidR="007F7637" w:rsidRDefault="007F7637">
      <w:pPr>
        <w:rPr>
          <w:rFonts w:ascii="仿宋_GB2312" w:eastAsia="仿宋_GB2312"/>
          <w:sz w:val="28"/>
          <w:szCs w:val="28"/>
        </w:rPr>
      </w:pPr>
    </w:p>
    <w:p w:rsidR="00276ED0" w:rsidRDefault="007F7637" w:rsidP="007F7637">
      <w:pPr>
        <w:widowControl/>
        <w:jc w:val="left"/>
        <w:rPr>
          <w:rFonts w:ascii="仿宋_GB2312" w:eastAsia="仿宋_GB2312"/>
          <w:sz w:val="28"/>
          <w:szCs w:val="28"/>
        </w:rPr>
      </w:pPr>
      <w:r>
        <w:rPr>
          <w:rFonts w:ascii="仿宋_GB2312" w:eastAsia="仿宋_GB2312" w:hint="eastAsia"/>
          <w:sz w:val="28"/>
          <w:szCs w:val="28"/>
        </w:rPr>
        <w:br w:type="page"/>
      </w:r>
    </w:p>
    <w:p w:rsidR="00276ED0" w:rsidRDefault="00276ED0" w:rsidP="007F7637">
      <w:pPr>
        <w:widowControl/>
        <w:jc w:val="left"/>
        <w:rPr>
          <w:rFonts w:ascii="仿宋_GB2312" w:eastAsia="仿宋_GB2312"/>
          <w:sz w:val="28"/>
          <w:szCs w:val="28"/>
        </w:rPr>
      </w:pPr>
      <w:r>
        <w:rPr>
          <w:rFonts w:ascii="仿宋_GB2312" w:eastAsia="仿宋_GB2312" w:hint="eastAsia"/>
          <w:sz w:val="28"/>
          <w:szCs w:val="28"/>
        </w:rPr>
        <w:lastRenderedPageBreak/>
        <w:t>二</w:t>
      </w:r>
      <w:r>
        <w:rPr>
          <w:rFonts w:ascii="仿宋_GB2312" w:eastAsia="仿宋_GB2312"/>
          <w:sz w:val="28"/>
          <w:szCs w:val="28"/>
        </w:rPr>
        <w:t>、项目其它要求</w:t>
      </w:r>
      <w:r>
        <w:rPr>
          <w:rFonts w:ascii="仿宋_GB2312" w:eastAsia="仿宋_GB2312" w:hint="eastAsia"/>
          <w:sz w:val="28"/>
          <w:szCs w:val="28"/>
        </w:rPr>
        <w:t>（实质性</w:t>
      </w:r>
      <w:r>
        <w:rPr>
          <w:rFonts w:ascii="仿宋_GB2312" w:eastAsia="仿宋_GB2312"/>
          <w:sz w:val="28"/>
          <w:szCs w:val="28"/>
        </w:rPr>
        <w:t>响应条款</w:t>
      </w:r>
      <w:r>
        <w:rPr>
          <w:rFonts w:ascii="仿宋_GB2312" w:eastAsia="仿宋_GB2312" w:hint="eastAsia"/>
          <w:sz w:val="28"/>
          <w:szCs w:val="28"/>
        </w:rPr>
        <w:t>）</w:t>
      </w:r>
    </w:p>
    <w:p w:rsidR="00276ED0" w:rsidRPr="00276ED0" w:rsidRDefault="00276ED0" w:rsidP="00276ED0">
      <w:pPr>
        <w:widowControl/>
        <w:ind w:firstLineChars="200" w:firstLine="560"/>
        <w:jc w:val="left"/>
        <w:rPr>
          <w:rFonts w:ascii="仿宋_GB2312" w:eastAsia="仿宋_GB2312" w:hint="eastAsia"/>
          <w:sz w:val="28"/>
          <w:szCs w:val="28"/>
        </w:rPr>
      </w:pPr>
      <w:r>
        <w:rPr>
          <w:rFonts w:ascii="仿宋_GB2312" w:eastAsia="仿宋_GB2312" w:hint="eastAsia"/>
          <w:sz w:val="28"/>
          <w:szCs w:val="28"/>
        </w:rPr>
        <w:t>（一）</w:t>
      </w:r>
      <w:r w:rsidRPr="00276ED0">
        <w:rPr>
          <w:rFonts w:ascii="仿宋_GB2312" w:eastAsia="仿宋_GB2312" w:hint="eastAsia"/>
          <w:sz w:val="28"/>
          <w:szCs w:val="28"/>
        </w:rPr>
        <w:t>实现对我校@cnsnvc.edu.cn的域名绑定</w:t>
      </w:r>
    </w:p>
    <w:p w:rsidR="00276ED0" w:rsidRPr="00276ED0" w:rsidRDefault="00276ED0" w:rsidP="00276ED0">
      <w:pPr>
        <w:widowControl/>
        <w:ind w:firstLineChars="200" w:firstLine="560"/>
        <w:jc w:val="left"/>
        <w:rPr>
          <w:rFonts w:ascii="仿宋_GB2312" w:eastAsia="仿宋_GB2312" w:hint="eastAsia"/>
          <w:sz w:val="28"/>
          <w:szCs w:val="28"/>
        </w:rPr>
      </w:pPr>
      <w:r>
        <w:rPr>
          <w:rFonts w:ascii="仿宋_GB2312" w:eastAsia="仿宋_GB2312" w:hint="eastAsia"/>
          <w:sz w:val="28"/>
          <w:szCs w:val="28"/>
        </w:rPr>
        <w:t>（二）</w:t>
      </w:r>
      <w:r w:rsidRPr="00276ED0">
        <w:rPr>
          <w:rFonts w:ascii="仿宋_GB2312" w:eastAsia="仿宋_GB2312" w:hint="eastAsia"/>
          <w:sz w:val="28"/>
          <w:szCs w:val="28"/>
        </w:rPr>
        <w:t xml:space="preserve">完成对原有邮件的数据迁移至新邮件系统 </w:t>
      </w:r>
    </w:p>
    <w:p w:rsidR="00276ED0" w:rsidRPr="00276ED0" w:rsidRDefault="00276ED0" w:rsidP="00276ED0">
      <w:pPr>
        <w:widowControl/>
        <w:ind w:firstLineChars="200" w:firstLine="560"/>
        <w:jc w:val="left"/>
        <w:rPr>
          <w:rFonts w:ascii="仿宋_GB2312" w:eastAsia="仿宋_GB2312" w:hint="eastAsia"/>
          <w:sz w:val="28"/>
          <w:szCs w:val="28"/>
        </w:rPr>
      </w:pPr>
      <w:r>
        <w:rPr>
          <w:rFonts w:ascii="仿宋_GB2312" w:eastAsia="仿宋_GB2312" w:hint="eastAsia"/>
          <w:sz w:val="28"/>
          <w:szCs w:val="28"/>
        </w:rPr>
        <w:t>（三）</w:t>
      </w:r>
      <w:r w:rsidRPr="00276ED0">
        <w:rPr>
          <w:rFonts w:ascii="仿宋_GB2312" w:eastAsia="仿宋_GB2312" w:hint="eastAsia"/>
          <w:sz w:val="28"/>
          <w:szCs w:val="28"/>
        </w:rPr>
        <w:t>用户授权许可数：600</w:t>
      </w:r>
      <w:r>
        <w:rPr>
          <w:rFonts w:ascii="仿宋_GB2312" w:eastAsia="仿宋_GB2312" w:hint="eastAsia"/>
          <w:sz w:val="28"/>
          <w:szCs w:val="28"/>
        </w:rPr>
        <w:t>用户</w:t>
      </w:r>
    </w:p>
    <w:p w:rsidR="00276ED0" w:rsidRPr="00276ED0" w:rsidRDefault="00276ED0" w:rsidP="00276ED0">
      <w:pPr>
        <w:widowControl/>
        <w:ind w:firstLineChars="200" w:firstLine="560"/>
        <w:jc w:val="left"/>
        <w:rPr>
          <w:rFonts w:ascii="仿宋_GB2312" w:eastAsia="仿宋_GB2312" w:hint="eastAsia"/>
          <w:sz w:val="28"/>
          <w:szCs w:val="28"/>
        </w:rPr>
      </w:pPr>
      <w:r>
        <w:rPr>
          <w:rFonts w:ascii="仿宋_GB2312" w:eastAsia="仿宋_GB2312" w:hint="eastAsia"/>
          <w:sz w:val="28"/>
          <w:szCs w:val="28"/>
        </w:rPr>
        <w:t>（四）</w:t>
      </w:r>
      <w:r w:rsidRPr="00276ED0">
        <w:rPr>
          <w:rFonts w:ascii="仿宋_GB2312" w:eastAsia="仿宋_GB2312" w:hint="eastAsia"/>
          <w:sz w:val="28"/>
          <w:szCs w:val="28"/>
        </w:rPr>
        <w:t>整体服务年限：</w:t>
      </w:r>
      <w:r>
        <w:rPr>
          <w:rFonts w:ascii="仿宋_GB2312" w:eastAsia="仿宋_GB2312"/>
          <w:sz w:val="28"/>
          <w:szCs w:val="28"/>
        </w:rPr>
        <w:t>2</w:t>
      </w:r>
      <w:r w:rsidRPr="00276ED0">
        <w:rPr>
          <w:rFonts w:ascii="仿宋_GB2312" w:eastAsia="仿宋_GB2312" w:hint="eastAsia"/>
          <w:sz w:val="28"/>
          <w:szCs w:val="28"/>
        </w:rPr>
        <w:t xml:space="preserve">年 </w:t>
      </w:r>
    </w:p>
    <w:p w:rsidR="00276ED0" w:rsidRPr="00276ED0" w:rsidRDefault="00276ED0" w:rsidP="00276ED0">
      <w:pPr>
        <w:widowControl/>
        <w:ind w:firstLineChars="200" w:firstLine="560"/>
        <w:jc w:val="left"/>
        <w:rPr>
          <w:rFonts w:ascii="仿宋_GB2312" w:eastAsia="仿宋_GB2312" w:hint="eastAsia"/>
          <w:sz w:val="28"/>
          <w:szCs w:val="28"/>
        </w:rPr>
      </w:pPr>
      <w:r>
        <w:rPr>
          <w:rFonts w:ascii="仿宋_GB2312" w:eastAsia="仿宋_GB2312" w:hint="eastAsia"/>
          <w:sz w:val="28"/>
          <w:szCs w:val="28"/>
        </w:rPr>
        <w:t>（五）</w:t>
      </w:r>
      <w:r w:rsidRPr="00276ED0">
        <w:rPr>
          <w:rFonts w:ascii="仿宋_GB2312" w:eastAsia="仿宋_GB2312" w:hint="eastAsia"/>
          <w:sz w:val="28"/>
          <w:szCs w:val="28"/>
        </w:rPr>
        <w:t xml:space="preserve">如服务期满，不再续约，也应满足将用户信息及邮件数据全部迁出给学校。 </w:t>
      </w:r>
    </w:p>
    <w:p w:rsidR="00276ED0" w:rsidRPr="00276ED0" w:rsidRDefault="00276ED0" w:rsidP="00276ED0">
      <w:pPr>
        <w:widowControl/>
        <w:ind w:firstLineChars="200" w:firstLine="560"/>
        <w:jc w:val="left"/>
        <w:rPr>
          <w:rFonts w:ascii="仿宋_GB2312" w:eastAsia="仿宋_GB2312" w:hint="eastAsia"/>
          <w:sz w:val="28"/>
          <w:szCs w:val="28"/>
        </w:rPr>
      </w:pPr>
      <w:r>
        <w:rPr>
          <w:rFonts w:ascii="仿宋_GB2312" w:eastAsia="仿宋_GB2312" w:hint="eastAsia"/>
          <w:sz w:val="28"/>
          <w:szCs w:val="28"/>
        </w:rPr>
        <w:t>（六）</w:t>
      </w:r>
      <w:r w:rsidRPr="00276ED0">
        <w:rPr>
          <w:rFonts w:ascii="仿宋_GB2312" w:eastAsia="仿宋_GB2312" w:hint="eastAsia"/>
          <w:sz w:val="28"/>
          <w:szCs w:val="28"/>
        </w:rPr>
        <w:t>邮件系统免费开放</w:t>
      </w:r>
      <w:r>
        <w:rPr>
          <w:rFonts w:ascii="仿宋_GB2312" w:eastAsia="仿宋_GB2312" w:hint="eastAsia"/>
          <w:sz w:val="28"/>
          <w:szCs w:val="28"/>
        </w:rPr>
        <w:t>学院</w:t>
      </w:r>
      <w:r w:rsidRPr="00276ED0">
        <w:rPr>
          <w:rFonts w:ascii="仿宋_GB2312" w:eastAsia="仿宋_GB2312" w:hint="eastAsia"/>
          <w:sz w:val="28"/>
          <w:szCs w:val="28"/>
        </w:rPr>
        <w:t>需要对接的所有API应用，并免费提供与学校统一身份认证、</w:t>
      </w:r>
      <w:r>
        <w:rPr>
          <w:rFonts w:ascii="仿宋_GB2312" w:eastAsia="仿宋_GB2312" w:hint="eastAsia"/>
          <w:sz w:val="28"/>
          <w:szCs w:val="28"/>
        </w:rPr>
        <w:t>网上办事</w:t>
      </w:r>
      <w:r>
        <w:rPr>
          <w:rFonts w:ascii="仿宋_GB2312" w:eastAsia="仿宋_GB2312"/>
          <w:sz w:val="28"/>
          <w:szCs w:val="28"/>
        </w:rPr>
        <w:t>大厅</w:t>
      </w:r>
      <w:r w:rsidRPr="00276ED0">
        <w:rPr>
          <w:rFonts w:ascii="仿宋_GB2312" w:eastAsia="仿宋_GB2312" w:hint="eastAsia"/>
          <w:sz w:val="28"/>
          <w:szCs w:val="28"/>
        </w:rPr>
        <w:t>、移动APP、学校门户、OA办公系统等平台及应用对接服务，并提供完善的售后服务保障。</w:t>
      </w:r>
    </w:p>
    <w:p w:rsidR="00276ED0" w:rsidRPr="00276ED0" w:rsidRDefault="00276ED0" w:rsidP="00276ED0">
      <w:pPr>
        <w:widowControl/>
        <w:ind w:firstLineChars="200" w:firstLine="560"/>
        <w:jc w:val="left"/>
        <w:rPr>
          <w:rFonts w:ascii="仿宋_GB2312" w:eastAsia="仿宋_GB2312" w:hint="eastAsia"/>
          <w:sz w:val="28"/>
          <w:szCs w:val="28"/>
        </w:rPr>
      </w:pPr>
      <w:r>
        <w:rPr>
          <w:rFonts w:ascii="仿宋_GB2312" w:eastAsia="仿宋_GB2312" w:hint="eastAsia"/>
          <w:sz w:val="28"/>
          <w:szCs w:val="28"/>
        </w:rPr>
        <w:t>（七）</w:t>
      </w:r>
      <w:r w:rsidRPr="00276ED0">
        <w:rPr>
          <w:rFonts w:ascii="仿宋_GB2312" w:eastAsia="仿宋_GB2312" w:hint="eastAsia"/>
          <w:sz w:val="28"/>
          <w:szCs w:val="28"/>
        </w:rPr>
        <w:t>邮箱</w:t>
      </w:r>
      <w:r w:rsidR="00EC1760" w:rsidRPr="00276ED0">
        <w:rPr>
          <w:rFonts w:ascii="仿宋_GB2312" w:eastAsia="仿宋_GB2312" w:hint="eastAsia"/>
          <w:sz w:val="28"/>
          <w:szCs w:val="28"/>
        </w:rPr>
        <w:t>账号</w:t>
      </w:r>
      <w:r w:rsidRPr="00276ED0">
        <w:rPr>
          <w:rFonts w:ascii="仿宋_GB2312" w:eastAsia="仿宋_GB2312" w:hint="eastAsia"/>
          <w:sz w:val="28"/>
          <w:szCs w:val="28"/>
        </w:rPr>
        <w:t>可实现单点登录、PC 手机端邮件实时提醒，微信动态码验证、短信验证码登录；支持通过小程序登录邮箱，快速收发处理邮件。</w:t>
      </w:r>
    </w:p>
    <w:p w:rsidR="00276ED0" w:rsidRPr="00276ED0" w:rsidRDefault="00276ED0" w:rsidP="00276ED0">
      <w:pPr>
        <w:widowControl/>
        <w:ind w:firstLineChars="200" w:firstLine="560"/>
        <w:jc w:val="left"/>
        <w:rPr>
          <w:rFonts w:ascii="仿宋_GB2312" w:eastAsia="仿宋_GB2312" w:hint="eastAsia"/>
          <w:sz w:val="28"/>
          <w:szCs w:val="28"/>
        </w:rPr>
      </w:pPr>
      <w:r w:rsidRPr="00276ED0">
        <w:rPr>
          <w:rFonts w:ascii="仿宋_GB2312" w:eastAsia="仿宋_GB2312" w:hint="eastAsia"/>
          <w:sz w:val="28"/>
          <w:szCs w:val="28"/>
        </w:rPr>
        <w:t>以上实际性条款投标方需出具承诺函（加盖公章）</w:t>
      </w:r>
    </w:p>
    <w:p w:rsidR="00A07D0B" w:rsidRDefault="00276ED0" w:rsidP="007F7637">
      <w:pPr>
        <w:widowControl/>
        <w:jc w:val="left"/>
        <w:rPr>
          <w:rFonts w:ascii="仿宋_GB2312" w:eastAsia="仿宋_GB2312"/>
          <w:sz w:val="28"/>
          <w:szCs w:val="28"/>
        </w:rPr>
      </w:pPr>
      <w:r>
        <w:rPr>
          <w:rFonts w:ascii="仿宋_GB2312" w:eastAsia="仿宋_GB2312" w:hint="eastAsia"/>
          <w:sz w:val="28"/>
          <w:szCs w:val="28"/>
        </w:rPr>
        <w:t>三</w:t>
      </w:r>
      <w:r w:rsidR="007F7637">
        <w:rPr>
          <w:rFonts w:ascii="仿宋_GB2312" w:eastAsia="仿宋_GB2312" w:hint="eastAsia"/>
          <w:sz w:val="28"/>
          <w:szCs w:val="28"/>
        </w:rPr>
        <w:t>、</w:t>
      </w:r>
      <w:r w:rsidR="007F7637">
        <w:rPr>
          <w:rFonts w:ascii="仿宋_GB2312" w:eastAsia="仿宋_GB2312"/>
          <w:sz w:val="28"/>
          <w:szCs w:val="28"/>
        </w:rPr>
        <w:t>商务条款</w:t>
      </w:r>
    </w:p>
    <w:p w:rsidR="00BC7F5C" w:rsidRPr="00BC7F5C" w:rsidRDefault="00BC7F5C" w:rsidP="00BC7F5C">
      <w:pPr>
        <w:widowControl/>
        <w:ind w:firstLineChars="200" w:firstLine="560"/>
        <w:jc w:val="left"/>
        <w:rPr>
          <w:rFonts w:ascii="仿宋_GB2312" w:eastAsia="仿宋_GB2312" w:hint="eastAsia"/>
          <w:sz w:val="28"/>
          <w:szCs w:val="28"/>
        </w:rPr>
      </w:pPr>
      <w:r w:rsidRPr="00BC7F5C">
        <w:rPr>
          <w:rFonts w:ascii="仿宋_GB2312" w:eastAsia="仿宋_GB2312" w:hint="eastAsia"/>
          <w:sz w:val="28"/>
          <w:szCs w:val="28"/>
        </w:rPr>
        <w:t xml:space="preserve">（一）售后服务： </w:t>
      </w:r>
    </w:p>
    <w:p w:rsidR="00BC7F5C" w:rsidRPr="00BC7F5C" w:rsidRDefault="00BC7F5C" w:rsidP="00BC7F5C">
      <w:pPr>
        <w:widowControl/>
        <w:ind w:firstLineChars="200" w:firstLine="560"/>
        <w:jc w:val="left"/>
        <w:rPr>
          <w:rFonts w:ascii="仿宋_GB2312" w:eastAsia="仿宋_GB2312" w:hint="eastAsia"/>
          <w:sz w:val="28"/>
          <w:szCs w:val="28"/>
        </w:rPr>
      </w:pPr>
      <w:r w:rsidRPr="00BC7F5C">
        <w:rPr>
          <w:rFonts w:ascii="仿宋_GB2312" w:eastAsia="仿宋_GB2312" w:hint="eastAsia"/>
          <w:sz w:val="28"/>
          <w:szCs w:val="28"/>
        </w:rPr>
        <w:t>1.</w:t>
      </w:r>
      <w:r>
        <w:rPr>
          <w:rFonts w:ascii="仿宋_GB2312" w:eastAsia="仿宋_GB2312" w:hint="eastAsia"/>
          <w:sz w:val="28"/>
          <w:szCs w:val="28"/>
        </w:rPr>
        <w:t>本项目</w:t>
      </w:r>
      <w:r>
        <w:rPr>
          <w:rFonts w:ascii="仿宋_GB2312" w:eastAsia="仿宋_GB2312"/>
          <w:sz w:val="28"/>
          <w:szCs w:val="28"/>
        </w:rPr>
        <w:t>合同签订后，从约定的服务起始时间起，</w:t>
      </w:r>
      <w:r w:rsidRPr="00BC7F5C">
        <w:rPr>
          <w:rFonts w:ascii="仿宋_GB2312" w:eastAsia="仿宋_GB2312" w:hint="eastAsia"/>
          <w:sz w:val="28"/>
          <w:szCs w:val="28"/>
        </w:rPr>
        <w:t>提供</w:t>
      </w:r>
      <w:r>
        <w:rPr>
          <w:rFonts w:ascii="仿宋_GB2312" w:eastAsia="仿宋_GB2312" w:hint="eastAsia"/>
          <w:sz w:val="28"/>
          <w:szCs w:val="28"/>
        </w:rPr>
        <w:t>两</w:t>
      </w:r>
      <w:r w:rsidRPr="00BC7F5C">
        <w:rPr>
          <w:rFonts w:ascii="仿宋_GB2312" w:eastAsia="仿宋_GB2312" w:hint="eastAsia"/>
          <w:sz w:val="28"/>
          <w:szCs w:val="28"/>
        </w:rPr>
        <w:t>年的</w:t>
      </w:r>
      <w:r>
        <w:rPr>
          <w:rFonts w:ascii="仿宋_GB2312" w:eastAsia="仿宋_GB2312" w:hint="eastAsia"/>
          <w:sz w:val="28"/>
          <w:szCs w:val="28"/>
        </w:rPr>
        <w:t>售后</w:t>
      </w:r>
      <w:r w:rsidRPr="00BC7F5C">
        <w:rPr>
          <w:rFonts w:ascii="仿宋_GB2312" w:eastAsia="仿宋_GB2312" w:hint="eastAsia"/>
          <w:sz w:val="28"/>
          <w:szCs w:val="28"/>
        </w:rPr>
        <w:t>服务。</w:t>
      </w:r>
    </w:p>
    <w:p w:rsidR="00276ED0" w:rsidRDefault="00BC7F5C" w:rsidP="00BC7F5C">
      <w:pPr>
        <w:widowControl/>
        <w:ind w:firstLineChars="200" w:firstLine="560"/>
        <w:jc w:val="left"/>
        <w:rPr>
          <w:rFonts w:ascii="仿宋_GB2312" w:eastAsia="仿宋_GB2312" w:hint="eastAsia"/>
          <w:sz w:val="28"/>
          <w:szCs w:val="28"/>
        </w:rPr>
      </w:pPr>
      <w:r w:rsidRPr="00BC7F5C">
        <w:rPr>
          <w:rFonts w:ascii="仿宋_GB2312" w:eastAsia="仿宋_GB2312" w:hint="eastAsia"/>
          <w:sz w:val="28"/>
          <w:szCs w:val="28"/>
        </w:rPr>
        <w:t>2.提供7*24小时电话咨询服务，供应商应在1小时内响应，若电话咨询不能解决，需要在4小时内到场解决。</w:t>
      </w:r>
    </w:p>
    <w:p w:rsidR="00BC7F5C" w:rsidRPr="00BC7F5C" w:rsidRDefault="00BC7F5C" w:rsidP="00BC7F5C">
      <w:pPr>
        <w:widowControl/>
        <w:ind w:firstLineChars="200" w:firstLine="560"/>
        <w:jc w:val="left"/>
        <w:rPr>
          <w:rFonts w:ascii="仿宋_GB2312" w:eastAsia="仿宋_GB2312" w:hint="eastAsia"/>
          <w:sz w:val="28"/>
          <w:szCs w:val="28"/>
        </w:rPr>
      </w:pPr>
      <w:r w:rsidRPr="00BC7F5C">
        <w:rPr>
          <w:rFonts w:ascii="仿宋_GB2312" w:eastAsia="仿宋_GB2312" w:hint="eastAsia"/>
          <w:sz w:val="28"/>
          <w:szCs w:val="28"/>
        </w:rPr>
        <w:t>（二）服务期限、地点、付款方式、验收标准：</w:t>
      </w:r>
    </w:p>
    <w:p w:rsidR="00BC7F5C" w:rsidRPr="00BC7F5C" w:rsidRDefault="00BC7F5C" w:rsidP="00BC7F5C">
      <w:pPr>
        <w:widowControl/>
        <w:ind w:firstLineChars="200" w:firstLine="560"/>
        <w:jc w:val="left"/>
        <w:rPr>
          <w:rFonts w:ascii="仿宋_GB2312" w:eastAsia="仿宋_GB2312" w:hint="eastAsia"/>
          <w:sz w:val="28"/>
          <w:szCs w:val="28"/>
        </w:rPr>
      </w:pPr>
      <w:r w:rsidRPr="00BC7F5C">
        <w:rPr>
          <w:rFonts w:ascii="仿宋_GB2312" w:eastAsia="仿宋_GB2312" w:hint="eastAsia"/>
          <w:sz w:val="28"/>
          <w:szCs w:val="28"/>
        </w:rPr>
        <w:lastRenderedPageBreak/>
        <w:t>1.服务时间及地点：</w:t>
      </w:r>
    </w:p>
    <w:p w:rsidR="00BC7F5C" w:rsidRPr="00BC7F5C" w:rsidRDefault="00BC7F5C" w:rsidP="00BC7F5C">
      <w:pPr>
        <w:widowControl/>
        <w:ind w:firstLineChars="200" w:firstLine="560"/>
        <w:jc w:val="left"/>
        <w:rPr>
          <w:rFonts w:ascii="仿宋_GB2312" w:eastAsia="仿宋_GB2312" w:hint="eastAsia"/>
          <w:sz w:val="28"/>
          <w:szCs w:val="28"/>
        </w:rPr>
      </w:pPr>
      <w:r w:rsidRPr="00BC7F5C">
        <w:rPr>
          <w:rFonts w:ascii="仿宋_GB2312" w:eastAsia="仿宋_GB2312" w:hint="eastAsia"/>
          <w:sz w:val="28"/>
          <w:szCs w:val="28"/>
        </w:rPr>
        <w:t>（1）服务时间：</w:t>
      </w:r>
      <w:r w:rsidRPr="00BC7F5C">
        <w:rPr>
          <w:rFonts w:ascii="仿宋_GB2312" w:eastAsia="仿宋_GB2312" w:hint="eastAsia"/>
          <w:sz w:val="28"/>
          <w:szCs w:val="28"/>
        </w:rPr>
        <w:t>从约定的服务起始时间起</w:t>
      </w:r>
      <w:r>
        <w:rPr>
          <w:rFonts w:ascii="仿宋_GB2312" w:eastAsia="仿宋_GB2312" w:hint="eastAsia"/>
          <w:sz w:val="28"/>
          <w:szCs w:val="28"/>
        </w:rPr>
        <w:t>两年</w:t>
      </w:r>
      <w:r w:rsidRPr="00BC7F5C">
        <w:rPr>
          <w:rFonts w:ascii="仿宋_GB2312" w:eastAsia="仿宋_GB2312" w:hint="eastAsia"/>
          <w:sz w:val="28"/>
          <w:szCs w:val="28"/>
        </w:rPr>
        <w:t>。</w:t>
      </w:r>
    </w:p>
    <w:p w:rsidR="00BC7F5C" w:rsidRPr="00BC7F5C" w:rsidRDefault="00BC7F5C" w:rsidP="00BC7F5C">
      <w:pPr>
        <w:widowControl/>
        <w:ind w:firstLineChars="200" w:firstLine="560"/>
        <w:jc w:val="left"/>
        <w:rPr>
          <w:rFonts w:ascii="仿宋_GB2312" w:eastAsia="仿宋_GB2312" w:hint="eastAsia"/>
          <w:sz w:val="28"/>
          <w:szCs w:val="28"/>
        </w:rPr>
      </w:pPr>
      <w:r w:rsidRPr="00BC7F5C">
        <w:rPr>
          <w:rFonts w:ascii="仿宋_GB2312" w:eastAsia="仿宋_GB2312" w:hint="eastAsia"/>
          <w:sz w:val="28"/>
          <w:szCs w:val="28"/>
        </w:rPr>
        <w:t>（2）服务地点:采购人指定地点。</w:t>
      </w:r>
    </w:p>
    <w:p w:rsidR="00BC7F5C" w:rsidRPr="00BC7F5C" w:rsidRDefault="00BC7F5C" w:rsidP="00BC7F5C">
      <w:pPr>
        <w:widowControl/>
        <w:ind w:firstLineChars="200" w:firstLine="560"/>
        <w:jc w:val="left"/>
        <w:rPr>
          <w:rFonts w:ascii="仿宋_GB2312" w:eastAsia="仿宋_GB2312" w:hint="eastAsia"/>
          <w:sz w:val="28"/>
          <w:szCs w:val="28"/>
        </w:rPr>
      </w:pPr>
      <w:r w:rsidRPr="00BC7F5C">
        <w:rPr>
          <w:rFonts w:ascii="仿宋_GB2312" w:eastAsia="仿宋_GB2312" w:hint="eastAsia"/>
          <w:sz w:val="28"/>
          <w:szCs w:val="28"/>
        </w:rPr>
        <w:t>2.付款方式：</w:t>
      </w:r>
    </w:p>
    <w:p w:rsidR="00BC7F5C" w:rsidRPr="00BC7F5C" w:rsidRDefault="00BC7F5C" w:rsidP="00BC7F5C">
      <w:pPr>
        <w:widowControl/>
        <w:ind w:firstLineChars="200" w:firstLine="560"/>
        <w:jc w:val="left"/>
        <w:rPr>
          <w:rFonts w:ascii="仿宋_GB2312" w:eastAsia="仿宋_GB2312" w:hint="eastAsia"/>
          <w:sz w:val="28"/>
          <w:szCs w:val="28"/>
        </w:rPr>
      </w:pPr>
      <w:r w:rsidRPr="00BC7F5C">
        <w:rPr>
          <w:rFonts w:ascii="仿宋_GB2312" w:eastAsia="仿宋_GB2312" w:hint="eastAsia"/>
          <w:sz w:val="28"/>
          <w:szCs w:val="28"/>
        </w:rPr>
        <w:t>（1）合同签订后，</w:t>
      </w:r>
      <w:r>
        <w:rPr>
          <w:rFonts w:ascii="仿宋_GB2312" w:eastAsia="仿宋_GB2312" w:hint="eastAsia"/>
          <w:sz w:val="28"/>
          <w:szCs w:val="28"/>
        </w:rPr>
        <w:t>企业邮箱应用</w:t>
      </w:r>
      <w:r>
        <w:rPr>
          <w:rFonts w:ascii="仿宋_GB2312" w:eastAsia="仿宋_GB2312"/>
          <w:sz w:val="28"/>
          <w:szCs w:val="28"/>
        </w:rPr>
        <w:t>服务</w:t>
      </w:r>
      <w:r w:rsidRPr="00BC7F5C">
        <w:rPr>
          <w:rFonts w:ascii="仿宋_GB2312" w:eastAsia="仿宋_GB2312" w:hint="eastAsia"/>
          <w:sz w:val="28"/>
          <w:szCs w:val="28"/>
        </w:rPr>
        <w:t>完成上线运行后</w:t>
      </w:r>
      <w:r w:rsidR="002E6B81">
        <w:rPr>
          <w:rFonts w:ascii="仿宋_GB2312" w:eastAsia="仿宋_GB2312" w:hint="eastAsia"/>
          <w:sz w:val="28"/>
          <w:szCs w:val="28"/>
        </w:rPr>
        <w:t>5日</w:t>
      </w:r>
      <w:r w:rsidR="002E6B81">
        <w:rPr>
          <w:rFonts w:ascii="仿宋_GB2312" w:eastAsia="仿宋_GB2312"/>
          <w:sz w:val="28"/>
          <w:szCs w:val="28"/>
        </w:rPr>
        <w:t>内</w:t>
      </w:r>
      <w:r w:rsidRPr="00BC7F5C">
        <w:rPr>
          <w:rFonts w:ascii="仿宋_GB2312" w:eastAsia="仿宋_GB2312" w:hint="eastAsia"/>
          <w:sz w:val="28"/>
          <w:szCs w:val="28"/>
        </w:rPr>
        <w:t>支付合同总价的</w:t>
      </w:r>
      <w:r>
        <w:rPr>
          <w:rFonts w:ascii="仿宋_GB2312" w:eastAsia="仿宋_GB2312"/>
          <w:sz w:val="28"/>
          <w:szCs w:val="28"/>
        </w:rPr>
        <w:t>50</w:t>
      </w:r>
      <w:r w:rsidRPr="00BC7F5C">
        <w:rPr>
          <w:rFonts w:ascii="仿宋_GB2312" w:eastAsia="仿宋_GB2312" w:hint="eastAsia"/>
          <w:sz w:val="28"/>
          <w:szCs w:val="28"/>
        </w:rPr>
        <w:t>%。</w:t>
      </w:r>
      <w:r>
        <w:rPr>
          <w:rFonts w:ascii="仿宋_GB2312" w:eastAsia="仿宋_GB2312" w:hint="eastAsia"/>
          <w:sz w:val="28"/>
          <w:szCs w:val="28"/>
        </w:rPr>
        <w:t>服务满</w:t>
      </w:r>
      <w:r>
        <w:rPr>
          <w:rFonts w:ascii="仿宋_GB2312" w:eastAsia="仿宋_GB2312"/>
          <w:sz w:val="28"/>
          <w:szCs w:val="28"/>
        </w:rPr>
        <w:t>一年后120</w:t>
      </w:r>
      <w:r>
        <w:rPr>
          <w:rFonts w:ascii="仿宋_GB2312" w:eastAsia="仿宋_GB2312" w:hint="eastAsia"/>
          <w:sz w:val="28"/>
          <w:szCs w:val="28"/>
        </w:rPr>
        <w:t>日内</w:t>
      </w:r>
      <w:r>
        <w:rPr>
          <w:rFonts w:ascii="仿宋_GB2312" w:eastAsia="仿宋_GB2312"/>
          <w:sz w:val="28"/>
          <w:szCs w:val="28"/>
        </w:rPr>
        <w:t>支付合同总价的</w:t>
      </w:r>
      <w:r>
        <w:rPr>
          <w:rFonts w:ascii="仿宋_GB2312" w:eastAsia="仿宋_GB2312" w:hint="eastAsia"/>
          <w:sz w:val="28"/>
          <w:szCs w:val="28"/>
        </w:rPr>
        <w:t>50</w:t>
      </w:r>
      <w:r>
        <w:rPr>
          <w:rFonts w:ascii="仿宋_GB2312" w:eastAsia="仿宋_GB2312"/>
          <w:sz w:val="28"/>
          <w:szCs w:val="28"/>
        </w:rPr>
        <w:t>%。</w:t>
      </w:r>
    </w:p>
    <w:p w:rsidR="007F7637" w:rsidRDefault="00BC7F5C" w:rsidP="00BC7F5C">
      <w:pPr>
        <w:widowControl/>
        <w:ind w:firstLineChars="200" w:firstLine="560"/>
        <w:jc w:val="left"/>
        <w:rPr>
          <w:rFonts w:ascii="仿宋_GB2312" w:eastAsia="仿宋_GB2312"/>
          <w:sz w:val="28"/>
          <w:szCs w:val="28"/>
        </w:rPr>
      </w:pPr>
      <w:r w:rsidRPr="00BC7F5C">
        <w:rPr>
          <w:rFonts w:ascii="仿宋_GB2312" w:eastAsia="仿宋_GB2312" w:hint="eastAsia"/>
          <w:sz w:val="28"/>
          <w:szCs w:val="28"/>
        </w:rPr>
        <w:t>（2）供应商须向采购方出具合法有效完整的完税发票及凭证资料进行支付结算。</w:t>
      </w:r>
    </w:p>
    <w:p w:rsidR="00BC7F5C" w:rsidRPr="00BC7F5C" w:rsidRDefault="00BC7F5C" w:rsidP="00BC7F5C">
      <w:pPr>
        <w:widowControl/>
        <w:ind w:firstLineChars="200" w:firstLine="560"/>
        <w:jc w:val="left"/>
        <w:rPr>
          <w:rFonts w:ascii="仿宋_GB2312" w:eastAsia="仿宋_GB2312" w:hint="eastAsia"/>
          <w:sz w:val="28"/>
          <w:szCs w:val="28"/>
        </w:rPr>
      </w:pPr>
      <w:r>
        <w:rPr>
          <w:rFonts w:ascii="仿宋_GB2312" w:eastAsia="仿宋_GB2312"/>
          <w:sz w:val="28"/>
          <w:szCs w:val="28"/>
        </w:rPr>
        <w:t>3</w:t>
      </w:r>
      <w:r w:rsidRPr="00BC7F5C">
        <w:rPr>
          <w:rFonts w:ascii="仿宋_GB2312" w:eastAsia="仿宋_GB2312" w:hint="eastAsia"/>
          <w:sz w:val="28"/>
          <w:szCs w:val="28"/>
        </w:rPr>
        <w:t>.验收：</w:t>
      </w:r>
    </w:p>
    <w:p w:rsidR="00BC7F5C" w:rsidRPr="00A07D0B" w:rsidRDefault="00BC7F5C" w:rsidP="00BC7F5C">
      <w:pPr>
        <w:widowControl/>
        <w:ind w:firstLineChars="200" w:firstLine="560"/>
        <w:jc w:val="left"/>
        <w:rPr>
          <w:rFonts w:ascii="仿宋_GB2312" w:eastAsia="仿宋_GB2312" w:hint="eastAsia"/>
          <w:sz w:val="28"/>
          <w:szCs w:val="28"/>
        </w:rPr>
      </w:pPr>
      <w:r w:rsidRPr="00BC7F5C">
        <w:rPr>
          <w:rFonts w:ascii="仿宋_GB2312" w:eastAsia="仿宋_GB2312" w:hint="eastAsia"/>
          <w:sz w:val="28"/>
          <w:szCs w:val="28"/>
        </w:rPr>
        <w:t>按照川财采〔2015〕32号文件及相关法律法规，由采购人组织验收，验收标准以采购文件和成交供应商采购文件为标准。</w:t>
      </w:r>
      <w:bookmarkStart w:id="0" w:name="_GoBack"/>
      <w:bookmarkEnd w:id="0"/>
    </w:p>
    <w:sectPr w:rsidR="00BC7F5C" w:rsidRPr="00A07D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BC3" w:rsidRDefault="00E97BC3" w:rsidP="00A07D0B">
      <w:r>
        <w:separator/>
      </w:r>
    </w:p>
  </w:endnote>
  <w:endnote w:type="continuationSeparator" w:id="0">
    <w:p w:rsidR="00E97BC3" w:rsidRDefault="00E97BC3" w:rsidP="00A0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BC3" w:rsidRDefault="00E97BC3" w:rsidP="00A07D0B">
      <w:r>
        <w:separator/>
      </w:r>
    </w:p>
  </w:footnote>
  <w:footnote w:type="continuationSeparator" w:id="0">
    <w:p w:rsidR="00E97BC3" w:rsidRDefault="00E97BC3" w:rsidP="00A07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278"/>
    <w:rsid w:val="00037532"/>
    <w:rsid w:val="00204A8A"/>
    <w:rsid w:val="00276ED0"/>
    <w:rsid w:val="002E6B81"/>
    <w:rsid w:val="00465278"/>
    <w:rsid w:val="006B3E8A"/>
    <w:rsid w:val="007F7637"/>
    <w:rsid w:val="008E0C26"/>
    <w:rsid w:val="00964B25"/>
    <w:rsid w:val="00A07D0B"/>
    <w:rsid w:val="00BC7F5C"/>
    <w:rsid w:val="00C66C78"/>
    <w:rsid w:val="00E83B2B"/>
    <w:rsid w:val="00E97BC3"/>
    <w:rsid w:val="00EC1760"/>
    <w:rsid w:val="00F62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320D5C-0ED7-4EC0-BCD8-9D5FC3D1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7D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7D0B"/>
    <w:rPr>
      <w:sz w:val="18"/>
      <w:szCs w:val="18"/>
    </w:rPr>
  </w:style>
  <w:style w:type="paragraph" w:styleId="a4">
    <w:name w:val="footer"/>
    <w:basedOn w:val="a"/>
    <w:link w:val="Char0"/>
    <w:uiPriority w:val="99"/>
    <w:unhideWhenUsed/>
    <w:rsid w:val="00A07D0B"/>
    <w:pPr>
      <w:tabs>
        <w:tab w:val="center" w:pos="4153"/>
        <w:tab w:val="right" w:pos="8306"/>
      </w:tabs>
      <w:snapToGrid w:val="0"/>
      <w:jc w:val="left"/>
    </w:pPr>
    <w:rPr>
      <w:sz w:val="18"/>
      <w:szCs w:val="18"/>
    </w:rPr>
  </w:style>
  <w:style w:type="character" w:customStyle="1" w:styleId="Char0">
    <w:name w:val="页脚 Char"/>
    <w:basedOn w:val="a0"/>
    <w:link w:val="a4"/>
    <w:uiPriority w:val="99"/>
    <w:rsid w:val="00A07D0B"/>
    <w:rPr>
      <w:sz w:val="18"/>
      <w:szCs w:val="18"/>
    </w:rPr>
  </w:style>
  <w:style w:type="table" w:styleId="a5">
    <w:name w:val="Table Grid"/>
    <w:basedOn w:val="a1"/>
    <w:rsid w:val="00A07D0B"/>
    <w:rPr>
      <w:rFonts w:ascii="Times New Roman" w:hAnsi="Times New Roman"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375</Words>
  <Characters>2143</Characters>
  <Application>Microsoft Office Word</Application>
  <DocSecurity>0</DocSecurity>
  <Lines>17</Lines>
  <Paragraphs>5</Paragraphs>
  <ScaleCrop>false</ScaleCrop>
  <Company>Organization</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shilei</cp:lastModifiedBy>
  <cp:revision>11</cp:revision>
  <dcterms:created xsi:type="dcterms:W3CDTF">2022-12-08T14:40:00Z</dcterms:created>
  <dcterms:modified xsi:type="dcterms:W3CDTF">2022-12-09T03:15:00Z</dcterms:modified>
</cp:coreProperties>
</file>