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8"/>
          <w:szCs w:val="28"/>
        </w:rPr>
      </w:pPr>
      <w:r>
        <w:rPr>
          <w:rFonts w:hint="eastAsia" w:ascii="宋体" w:hAnsi="宋体" w:eastAsia="宋体" w:cs="宋体"/>
          <w:sz w:val="28"/>
          <w:szCs w:val="28"/>
        </w:rPr>
        <w:t>服务</w:t>
      </w:r>
      <w:r>
        <w:rPr>
          <w:rFonts w:ascii="宋体" w:hAnsi="宋体" w:eastAsia="宋体" w:cs="宋体"/>
          <w:sz w:val="28"/>
          <w:szCs w:val="28"/>
        </w:rPr>
        <w:t>内容</w:t>
      </w:r>
      <w:r>
        <w:rPr>
          <w:rFonts w:hint="eastAsia" w:ascii="宋体" w:hAnsi="宋体" w:eastAsia="宋体" w:cs="宋体"/>
          <w:sz w:val="28"/>
          <w:szCs w:val="28"/>
        </w:rPr>
        <w:t>和</w:t>
      </w:r>
      <w:r>
        <w:rPr>
          <w:rFonts w:ascii="宋体" w:hAnsi="宋体" w:eastAsia="宋体" w:cs="宋体"/>
          <w:sz w:val="28"/>
          <w:szCs w:val="28"/>
        </w:rPr>
        <w:t>商务条款</w:t>
      </w:r>
    </w:p>
    <w:p>
      <w:pPr>
        <w:rPr>
          <w:rFonts w:ascii="宋体" w:hAnsi="宋体" w:eastAsia="宋体" w:cs="宋体"/>
          <w:sz w:val="28"/>
          <w:szCs w:val="28"/>
        </w:rPr>
      </w:pPr>
      <w:r>
        <w:rPr>
          <w:rFonts w:hint="eastAsia" w:ascii="宋体" w:hAnsi="宋体" w:eastAsia="宋体" w:cs="宋体"/>
          <w:sz w:val="28"/>
          <w:szCs w:val="28"/>
        </w:rPr>
        <w:t>一</w:t>
      </w:r>
      <w:r>
        <w:rPr>
          <w:rFonts w:ascii="宋体" w:hAnsi="宋体" w:eastAsia="宋体" w:cs="宋体"/>
          <w:sz w:val="28"/>
          <w:szCs w:val="28"/>
        </w:rPr>
        <w:t>、</w:t>
      </w:r>
      <w:r>
        <w:rPr>
          <w:rFonts w:hint="eastAsia" w:ascii="宋体" w:hAnsi="宋体" w:eastAsia="宋体" w:cs="宋体"/>
          <w:sz w:val="28"/>
          <w:szCs w:val="28"/>
        </w:rPr>
        <w:t>服务内容（实质性要求）</w:t>
      </w:r>
    </w:p>
    <w:tbl>
      <w:tblPr>
        <w:tblStyle w:val="4"/>
        <w:tblW w:w="10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629"/>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8"/>
                <w:szCs w:val="28"/>
              </w:rPr>
            </w:pPr>
            <w:r>
              <w:rPr>
                <w:rFonts w:hint="eastAsia" w:ascii="宋体" w:hAnsi="宋体" w:eastAsia="宋体" w:cs="宋体"/>
                <w:sz w:val="28"/>
                <w:szCs w:val="28"/>
              </w:rPr>
              <w:t>序号</w:t>
            </w:r>
          </w:p>
        </w:tc>
        <w:tc>
          <w:tcPr>
            <w:tcW w:w="162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8"/>
                <w:szCs w:val="28"/>
              </w:rPr>
            </w:pPr>
            <w:r>
              <w:rPr>
                <w:rFonts w:hint="eastAsia" w:ascii="宋体" w:hAnsi="宋体" w:eastAsia="宋体" w:cs="宋体"/>
                <w:sz w:val="28"/>
                <w:szCs w:val="28"/>
              </w:rPr>
              <w:t>服务名称</w:t>
            </w:r>
          </w:p>
        </w:tc>
        <w:tc>
          <w:tcPr>
            <w:tcW w:w="77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8"/>
                <w:szCs w:val="28"/>
              </w:rPr>
            </w:pPr>
            <w:r>
              <w:rPr>
                <w:rFonts w:hint="eastAsia" w:ascii="宋体" w:hAnsi="宋体" w:eastAsia="宋体" w:cs="宋体"/>
                <w:sz w:val="28"/>
                <w:szCs w:val="28"/>
              </w:rPr>
              <w:t>服务</w:t>
            </w:r>
            <w:r>
              <w:rPr>
                <w:rFonts w:ascii="宋体" w:hAnsi="宋体" w:eastAsia="宋体" w:cs="宋体"/>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1</w:t>
            </w:r>
          </w:p>
        </w:tc>
        <w:tc>
          <w:tcPr>
            <w:tcW w:w="1629" w:type="dxa"/>
            <w:tcBorders>
              <w:top w:val="single" w:color="auto" w:sz="4" w:space="0"/>
              <w:left w:val="single" w:color="auto" w:sz="4" w:space="0"/>
              <w:bottom w:val="single" w:color="auto" w:sz="4" w:space="0"/>
              <w:right w:val="single" w:color="auto" w:sz="4" w:space="0"/>
            </w:tcBorders>
            <w:vAlign w:val="center"/>
          </w:tcPr>
          <w:p>
            <w:pPr>
              <w:pStyle w:val="2"/>
              <w:numPr>
                <w:ilvl w:val="1"/>
                <w:numId w:val="0"/>
              </w:numPr>
              <w:jc w:val="center"/>
              <w:rPr>
                <w:rFonts w:ascii="宋体" w:hAnsi="宋体" w:eastAsia="宋体" w:cs="宋体"/>
                <w:sz w:val="28"/>
                <w:szCs w:val="28"/>
              </w:rPr>
            </w:pPr>
            <w:r>
              <w:rPr>
                <w:rFonts w:hint="eastAsia" w:ascii="宋体" w:hAnsi="宋体" w:eastAsia="宋体" w:cs="宋体"/>
                <w:b w:val="0"/>
                <w:sz w:val="28"/>
                <w:szCs w:val="28"/>
                <w:lang w:val="en-US" w:eastAsia="zh-CN"/>
              </w:rPr>
              <w:t>党建门户</w:t>
            </w:r>
          </w:p>
        </w:tc>
        <w:tc>
          <w:tcPr>
            <w:tcW w:w="7720" w:type="dxa"/>
            <w:tcBorders>
              <w:top w:val="single" w:color="auto" w:sz="4" w:space="0"/>
              <w:left w:val="single" w:color="auto" w:sz="4" w:space="0"/>
              <w:bottom w:val="single" w:color="auto" w:sz="4" w:space="0"/>
              <w:right w:val="single" w:color="auto" w:sz="4" w:space="0"/>
            </w:tcBorders>
            <w:vAlign w:val="center"/>
          </w:tcPr>
          <w:p>
            <w:pPr>
              <w:pStyle w:val="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基于现有办公系统搭建党建门户，可实现通过系统内部跳转至党建门户，实现通过党建门户开展党群业务活动、查看党群活动公告信息等。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2</w:t>
            </w:r>
          </w:p>
        </w:tc>
        <w:tc>
          <w:tcPr>
            <w:tcW w:w="1629" w:type="dxa"/>
            <w:tcBorders>
              <w:top w:val="single" w:color="auto" w:sz="4" w:space="0"/>
              <w:left w:val="single" w:color="auto" w:sz="4" w:space="0"/>
              <w:bottom w:val="single" w:color="auto" w:sz="4" w:space="0"/>
              <w:right w:val="single" w:color="auto" w:sz="4" w:space="0"/>
            </w:tcBorders>
            <w:vAlign w:val="center"/>
          </w:tcPr>
          <w:p>
            <w:pPr>
              <w:pStyle w:val="3"/>
              <w:numPr>
                <w:ilvl w:val="2"/>
                <w:numId w:val="0"/>
              </w:numPr>
              <w:jc w:val="center"/>
              <w:rPr>
                <w:rFonts w:ascii="宋体" w:hAnsi="宋体" w:eastAsia="宋体" w:cs="宋体"/>
                <w:sz w:val="28"/>
                <w:szCs w:val="28"/>
              </w:rPr>
            </w:pPr>
            <w:r>
              <w:rPr>
                <w:rFonts w:hint="eastAsia" w:ascii="宋体" w:hAnsi="宋体" w:eastAsia="宋体" w:cs="宋体"/>
                <w:b w:val="0"/>
                <w:sz w:val="28"/>
                <w:szCs w:val="28"/>
                <w:lang w:val="en-US" w:eastAsia="zh-CN"/>
              </w:rPr>
              <w:t>党组织管理</w:t>
            </w:r>
          </w:p>
        </w:tc>
        <w:tc>
          <w:tcPr>
            <w:tcW w:w="7720" w:type="dxa"/>
            <w:tcBorders>
              <w:top w:val="single" w:color="auto" w:sz="4" w:space="0"/>
              <w:left w:val="single" w:color="auto" w:sz="4" w:space="0"/>
              <w:bottom w:val="single" w:color="auto" w:sz="4" w:space="0"/>
              <w:right w:val="single" w:color="auto" w:sz="4" w:space="0"/>
            </w:tcBorders>
            <w:vAlign w:val="center"/>
          </w:tcPr>
          <w:p>
            <w:pPr>
              <w:pStyle w:val="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搭建校内统一的党组织架构，对校内党组织进行信息化管理。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3</w:t>
            </w:r>
          </w:p>
        </w:tc>
        <w:tc>
          <w:tcPr>
            <w:tcW w:w="1629" w:type="dxa"/>
            <w:tcBorders>
              <w:top w:val="single" w:color="auto" w:sz="4" w:space="0"/>
              <w:left w:val="single" w:color="auto" w:sz="4" w:space="0"/>
              <w:bottom w:val="single" w:color="auto" w:sz="4" w:space="0"/>
              <w:right w:val="single" w:color="auto" w:sz="4" w:space="0"/>
            </w:tcBorders>
            <w:vAlign w:val="center"/>
          </w:tcPr>
          <w:p>
            <w:pPr>
              <w:pStyle w:val="3"/>
              <w:numPr>
                <w:ilvl w:val="2"/>
                <w:numId w:val="0"/>
              </w:numPr>
              <w:jc w:val="center"/>
              <w:rPr>
                <w:rFonts w:ascii="宋体" w:hAnsi="宋体" w:eastAsia="宋体" w:cs="宋体"/>
                <w:sz w:val="28"/>
                <w:szCs w:val="28"/>
              </w:rPr>
            </w:pPr>
            <w:bookmarkStart w:id="0" w:name="_Toc981291812"/>
            <w:bookmarkStart w:id="1" w:name="_Toc1598750995"/>
            <w:bookmarkStart w:id="2" w:name="_Toc1917471904"/>
            <w:r>
              <w:rPr>
                <w:rFonts w:hint="eastAsia" w:ascii="宋体" w:hAnsi="宋体" w:eastAsia="宋体" w:cs="宋体"/>
                <w:b w:val="0"/>
                <w:sz w:val="28"/>
                <w:szCs w:val="28"/>
                <w:lang w:val="en-US" w:eastAsia="zh-CN"/>
              </w:rPr>
              <w:t>党员</w:t>
            </w:r>
            <w:r>
              <w:rPr>
                <w:rFonts w:hint="eastAsia" w:ascii="宋体" w:hAnsi="宋体" w:eastAsia="宋体" w:cs="宋体"/>
                <w:b w:val="0"/>
                <w:sz w:val="28"/>
                <w:szCs w:val="28"/>
                <w:lang w:val="zh-TW"/>
              </w:rPr>
              <w:t>管理</w:t>
            </w:r>
            <w:bookmarkEnd w:id="0"/>
            <w:bookmarkEnd w:id="1"/>
            <w:bookmarkEnd w:id="2"/>
          </w:p>
        </w:tc>
        <w:tc>
          <w:tcPr>
            <w:tcW w:w="7720" w:type="dxa"/>
            <w:tcBorders>
              <w:top w:val="single" w:color="auto" w:sz="4" w:space="0"/>
              <w:left w:val="single" w:color="auto" w:sz="4" w:space="0"/>
              <w:bottom w:val="single" w:color="auto" w:sz="4" w:space="0"/>
              <w:right w:val="single" w:color="auto" w:sz="4" w:space="0"/>
            </w:tcBorders>
            <w:vAlign w:val="center"/>
          </w:tcPr>
          <w:p>
            <w:pPr>
              <w:pStyle w:val="6"/>
              <w:framePr w:wrap="auto" w:vAnchor="margin" w:hAnchor="text" w:yAlign="inline"/>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建立党员信息库，支持对党员信息进行基础维护管理。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4</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8"/>
                <w:szCs w:val="28"/>
                <w:lang w:val="en-US" w:eastAsia="zh-CN"/>
              </w:rPr>
            </w:pPr>
            <w:r>
              <w:rPr>
                <w:rFonts w:hint="eastAsia" w:ascii="宋体" w:hAnsi="宋体" w:eastAsia="宋体" w:cs="宋体"/>
                <w:b w:val="0"/>
                <w:sz w:val="28"/>
                <w:szCs w:val="28"/>
                <w:lang w:val="en-US" w:eastAsia="zh-CN"/>
              </w:rPr>
              <w:t>党群活动</w:t>
            </w:r>
          </w:p>
        </w:tc>
        <w:tc>
          <w:tcPr>
            <w:tcW w:w="7720" w:type="dxa"/>
            <w:tcBorders>
              <w:top w:val="single" w:color="auto" w:sz="4" w:space="0"/>
              <w:left w:val="single" w:color="auto" w:sz="4" w:space="0"/>
              <w:bottom w:val="single" w:color="auto" w:sz="4" w:space="0"/>
              <w:right w:val="single" w:color="auto" w:sz="4" w:space="0"/>
            </w:tcBorders>
            <w:vAlign w:val="center"/>
          </w:tcPr>
          <w:p>
            <w:pPr>
              <w:pStyle w:val="6"/>
              <w:framePr w:wrap="auto" w:vAnchor="margin" w:hAnchor="text" w:yAlign="inline"/>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在党群活动开展前，可录入活动内容 (包括活动主题、开始时间、主办组织、活动地点、活动内容、活动负责人、联系电话、协办部门、参与人员等)，并根据实际情况申请费用;经审批完成后执行，并记录活动的实际开始与结束时间、实际费用和活动情况等，上传有关图片文档；支持查看党群活动，党群公告信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5</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8"/>
                <w:szCs w:val="28"/>
                <w:lang w:val="en-US" w:eastAsia="zh-CN"/>
              </w:rPr>
            </w:pPr>
            <w:r>
              <w:rPr>
                <w:rFonts w:hint="eastAsia" w:ascii="宋体" w:hAnsi="宋体" w:eastAsia="宋体" w:cs="宋体"/>
                <w:b w:val="0"/>
                <w:sz w:val="28"/>
                <w:szCs w:val="28"/>
                <w:lang w:val="en-US" w:eastAsia="zh-CN"/>
              </w:rPr>
              <w:t>信息发布</w:t>
            </w:r>
          </w:p>
        </w:tc>
        <w:tc>
          <w:tcPr>
            <w:tcW w:w="7720" w:type="dxa"/>
            <w:tcBorders>
              <w:top w:val="single" w:color="auto" w:sz="4" w:space="0"/>
              <w:left w:val="single" w:color="auto" w:sz="4" w:space="0"/>
              <w:bottom w:val="single" w:color="auto" w:sz="4" w:space="0"/>
              <w:right w:val="single" w:color="auto" w:sz="4" w:space="0"/>
            </w:tcBorders>
            <w:vAlign w:val="center"/>
          </w:tcPr>
          <w:p>
            <w:pPr>
              <w:pStyle w:val="7"/>
              <w:numPr>
                <w:ilvl w:val="0"/>
                <w:numId w:val="0"/>
              </w:numPr>
              <w:jc w:val="both"/>
              <w:rPr>
                <w:rFonts w:ascii="宋体" w:hAnsi="宋体" w:eastAsia="宋体" w:cs="宋体"/>
                <w:sz w:val="28"/>
                <w:szCs w:val="28"/>
              </w:rPr>
            </w:pPr>
            <w:r>
              <w:rPr>
                <w:rFonts w:hint="eastAsia" w:ascii="宋体" w:hAnsi="宋体" w:eastAsia="宋体" w:cs="宋体"/>
                <w:sz w:val="28"/>
                <w:szCs w:val="28"/>
              </w:rPr>
              <w:t>搭建统一的党建信息发布平台，为学习党建的信息发布、交流提供一个有效的场所，使党的规章制度、新闻简报、公告事项及时传播，使党员能及时感知校内党建发展动态。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6</w:t>
            </w:r>
          </w:p>
        </w:tc>
        <w:tc>
          <w:tcPr>
            <w:tcW w:w="1629" w:type="dxa"/>
            <w:tcBorders>
              <w:top w:val="single" w:color="auto" w:sz="4" w:space="0"/>
              <w:left w:val="single" w:color="auto" w:sz="4" w:space="0"/>
              <w:bottom w:val="single" w:color="auto" w:sz="4" w:space="0"/>
              <w:right w:val="single" w:color="auto" w:sz="4" w:space="0"/>
            </w:tcBorders>
            <w:vAlign w:val="center"/>
          </w:tcPr>
          <w:p>
            <w:pPr>
              <w:pStyle w:val="3"/>
              <w:numPr>
                <w:ilvl w:val="2"/>
                <w:numId w:val="0"/>
              </w:numPr>
              <w:jc w:val="center"/>
              <w:rPr>
                <w:rFonts w:hint="default" w:ascii="宋体" w:hAnsi="宋体" w:eastAsia="宋体" w:cs="宋体"/>
                <w:b w:val="0"/>
                <w:sz w:val="28"/>
                <w:szCs w:val="28"/>
                <w:lang w:val="en-US" w:eastAsia="zh-CN"/>
              </w:rPr>
            </w:pPr>
            <w:r>
              <w:rPr>
                <w:rFonts w:hint="eastAsia" w:ascii="宋体" w:hAnsi="宋体" w:eastAsia="宋体" w:cs="宋体"/>
                <w:b w:val="0"/>
                <w:kern w:val="2"/>
                <w:sz w:val="28"/>
                <w:szCs w:val="28"/>
                <w:lang w:val="en-US" w:eastAsia="zh-CN" w:bidi="ar-SA"/>
              </w:rPr>
              <w:t>文化建设</w:t>
            </w:r>
          </w:p>
        </w:tc>
        <w:tc>
          <w:tcPr>
            <w:tcW w:w="772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left="0" w:leftChars="0" w:firstLine="0" w:firstLineChars="0"/>
              <w:jc w:val="both"/>
              <w:rPr>
                <w:rFonts w:ascii="宋体" w:hAnsi="宋体" w:eastAsia="宋体" w:cs="宋体"/>
                <w:sz w:val="28"/>
                <w:szCs w:val="28"/>
                <w:lang w:val="zh-TW"/>
              </w:rPr>
            </w:pPr>
            <w:r>
              <w:rPr>
                <w:rFonts w:hint="eastAsia" w:ascii="宋体" w:hAnsi="宋体" w:eastAsia="宋体" w:cs="宋体"/>
                <w:sz w:val="28"/>
                <w:szCs w:val="28"/>
                <w:lang w:val="zh-TW"/>
              </w:rPr>
              <w:t>支持上传党建活动相关的文档 (word、PPT、Excel等) ，并支持配置下载权限。</w:t>
            </w:r>
          </w:p>
        </w:tc>
      </w:tr>
    </w:tbl>
    <w:p>
      <w:pPr>
        <w:rPr>
          <w:rFonts w:ascii="宋体" w:hAnsi="宋体" w:eastAsia="宋体"/>
          <w:sz w:val="28"/>
          <w:szCs w:val="28"/>
        </w:rPr>
      </w:pPr>
      <w:r>
        <w:rPr>
          <w:rFonts w:hint="eastAsia" w:ascii="宋体" w:hAnsi="宋体" w:eastAsia="宋体"/>
          <w:sz w:val="28"/>
          <w:szCs w:val="28"/>
        </w:rPr>
        <w:t>注意：供应商须提供满足以上服务要求的</w:t>
      </w:r>
      <w:r>
        <w:rPr>
          <w:rFonts w:hint="eastAsia" w:ascii="宋体" w:hAnsi="宋体" w:eastAsia="宋体"/>
          <w:sz w:val="28"/>
          <w:szCs w:val="28"/>
          <w:lang w:val="en-US" w:eastAsia="zh-CN"/>
        </w:rPr>
        <w:t>建设内容</w:t>
      </w:r>
      <w:r>
        <w:rPr>
          <w:rFonts w:hint="eastAsia" w:ascii="宋体" w:hAnsi="宋体" w:eastAsia="宋体"/>
          <w:sz w:val="28"/>
          <w:szCs w:val="28"/>
        </w:rPr>
        <w:t>，否则视为无效响应。</w:t>
      </w:r>
    </w:p>
    <w:p>
      <w:pPr>
        <w:widowControl/>
        <w:jc w:val="left"/>
        <w:rPr>
          <w:rFonts w:ascii="宋体" w:hAnsi="宋体" w:eastAsia="宋体"/>
          <w:sz w:val="28"/>
          <w:szCs w:val="28"/>
        </w:rPr>
      </w:pPr>
      <w:r>
        <w:rPr>
          <w:rFonts w:ascii="宋体" w:hAnsi="宋体" w:eastAsia="宋体"/>
          <w:sz w:val="28"/>
          <w:szCs w:val="28"/>
        </w:rPr>
        <w:br w:type="page"/>
      </w:r>
    </w:p>
    <w:p>
      <w:pPr>
        <w:rPr>
          <w:rFonts w:ascii="宋体" w:hAnsi="宋体" w:eastAsia="宋体"/>
          <w:sz w:val="28"/>
          <w:szCs w:val="28"/>
        </w:rPr>
      </w:pPr>
      <w:r>
        <w:rPr>
          <w:rFonts w:hint="eastAsia" w:ascii="宋体" w:hAnsi="宋体" w:eastAsia="宋体"/>
          <w:sz w:val="28"/>
          <w:szCs w:val="28"/>
        </w:rPr>
        <w:t>二</w:t>
      </w:r>
      <w:r>
        <w:rPr>
          <w:rFonts w:ascii="宋体" w:hAnsi="宋体" w:eastAsia="宋体"/>
          <w:sz w:val="28"/>
          <w:szCs w:val="28"/>
        </w:rPr>
        <w:t>、商务条款</w:t>
      </w:r>
    </w:p>
    <w:p>
      <w:pPr>
        <w:ind w:firstLine="560" w:firstLineChars="200"/>
        <w:rPr>
          <w:rFonts w:ascii="宋体" w:hAnsi="宋体" w:eastAsia="宋体"/>
          <w:sz w:val="28"/>
          <w:szCs w:val="28"/>
        </w:rPr>
      </w:pPr>
      <w:r>
        <w:rPr>
          <w:rFonts w:hint="eastAsia" w:ascii="宋体" w:hAnsi="宋体" w:eastAsia="宋体"/>
          <w:sz w:val="28"/>
          <w:szCs w:val="28"/>
        </w:rPr>
        <w:t>（一）服务时间、地点、付款方式、验收标准：</w:t>
      </w:r>
    </w:p>
    <w:p>
      <w:pPr>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.服务时间及地点：</w:t>
      </w:r>
    </w:p>
    <w:p>
      <w:pPr>
        <w:ind w:firstLine="560" w:firstLineChars="200"/>
        <w:rPr>
          <w:rFonts w:hint="eastAsia" w:ascii="宋体" w:hAnsi="宋体" w:eastAsia="宋体"/>
          <w:sz w:val="28"/>
          <w:szCs w:val="28"/>
        </w:rPr>
      </w:pPr>
      <w:r>
        <w:rPr>
          <w:rFonts w:hint="eastAsia" w:ascii="宋体" w:hAnsi="宋体" w:eastAsia="宋体"/>
          <w:sz w:val="28"/>
          <w:szCs w:val="28"/>
        </w:rPr>
        <w:t>（1）服务时间：合同签订后5日内</w:t>
      </w:r>
    </w:p>
    <w:p>
      <w:pPr>
        <w:ind w:firstLine="560" w:firstLineChars="200"/>
        <w:rPr>
          <w:rFonts w:ascii="宋体" w:hAnsi="宋体" w:eastAsia="宋体"/>
          <w:sz w:val="28"/>
          <w:szCs w:val="28"/>
        </w:rPr>
      </w:pPr>
      <w:r>
        <w:rPr>
          <w:rFonts w:hint="eastAsia" w:ascii="宋体" w:hAnsi="宋体" w:eastAsia="宋体"/>
          <w:sz w:val="28"/>
          <w:szCs w:val="28"/>
        </w:rPr>
        <w:t>（2）服务地点:采购人指定地点。</w:t>
      </w:r>
    </w:p>
    <w:p>
      <w:pPr>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.付款方式：</w:t>
      </w:r>
    </w:p>
    <w:p>
      <w:pPr>
        <w:ind w:firstLine="560" w:firstLineChars="200"/>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采购人在合同签订</w:t>
      </w:r>
      <w:r>
        <w:rPr>
          <w:rFonts w:hint="eastAsia" w:ascii="宋体" w:hAnsi="宋体" w:eastAsia="宋体"/>
          <w:sz w:val="28"/>
          <w:szCs w:val="28"/>
        </w:rPr>
        <w:t>后</w:t>
      </w:r>
      <w:r>
        <w:rPr>
          <w:rFonts w:hint="eastAsia" w:ascii="宋体" w:hAnsi="宋体" w:eastAsia="宋体"/>
          <w:sz w:val="28"/>
          <w:szCs w:val="28"/>
          <w:lang w:val="en-US" w:eastAsia="zh-CN"/>
        </w:rPr>
        <w:t>10</w:t>
      </w:r>
      <w:r>
        <w:rPr>
          <w:rFonts w:hint="eastAsia" w:ascii="宋体" w:hAnsi="宋体" w:eastAsia="宋体"/>
          <w:sz w:val="28"/>
          <w:szCs w:val="28"/>
        </w:rPr>
        <w:t>日</w:t>
      </w:r>
      <w:r>
        <w:rPr>
          <w:rFonts w:ascii="宋体" w:hAnsi="宋体" w:eastAsia="宋体"/>
          <w:sz w:val="28"/>
          <w:szCs w:val="28"/>
        </w:rPr>
        <w:t>内</w:t>
      </w:r>
      <w:r>
        <w:rPr>
          <w:rFonts w:hint="eastAsia" w:ascii="宋体" w:hAnsi="宋体" w:eastAsia="宋体"/>
          <w:sz w:val="28"/>
          <w:szCs w:val="28"/>
          <w:lang w:val="en-US" w:eastAsia="zh-CN"/>
        </w:rPr>
        <w:t>向供应商</w:t>
      </w:r>
      <w:r>
        <w:rPr>
          <w:rFonts w:hint="eastAsia" w:ascii="宋体" w:hAnsi="宋体" w:eastAsia="宋体"/>
          <w:sz w:val="28"/>
          <w:szCs w:val="28"/>
        </w:rPr>
        <w:t>支付合同总价的10</w:t>
      </w:r>
      <w:r>
        <w:rPr>
          <w:rFonts w:ascii="宋体" w:hAnsi="宋体" w:eastAsia="宋体"/>
          <w:sz w:val="28"/>
          <w:szCs w:val="28"/>
        </w:rPr>
        <w:t>0</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（2）供应商须向采购人出具合法有效完整的完税发票及凭证资料进行支付结算。</w:t>
      </w:r>
    </w:p>
    <w:p>
      <w:pPr>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.验收标准</w:t>
      </w:r>
    </w:p>
    <w:p>
      <w:pPr>
        <w:ind w:firstLine="560" w:firstLineChars="200"/>
        <w:rPr>
          <w:rFonts w:ascii="宋体" w:hAnsi="宋体" w:eastAsia="宋体"/>
          <w:sz w:val="28"/>
          <w:szCs w:val="28"/>
        </w:rPr>
      </w:pPr>
      <w:r>
        <w:rPr>
          <w:rFonts w:hint="eastAsia" w:ascii="宋体" w:hAnsi="宋体" w:eastAsia="宋体"/>
          <w:sz w:val="28"/>
          <w:szCs w:val="28"/>
        </w:rPr>
        <w:t>项目服务</w:t>
      </w:r>
      <w:r>
        <w:rPr>
          <w:rFonts w:ascii="宋体" w:hAnsi="宋体" w:eastAsia="宋体"/>
          <w:sz w:val="28"/>
          <w:szCs w:val="28"/>
        </w:rPr>
        <w:t>结束后，</w:t>
      </w:r>
      <w:r>
        <w:rPr>
          <w:rFonts w:hint="eastAsia" w:ascii="宋体" w:hAnsi="宋体" w:eastAsia="宋体"/>
          <w:sz w:val="28"/>
          <w:szCs w:val="28"/>
        </w:rPr>
        <w:t>由采购人组织验收，验收标准以采购文件和成交供应商响应文件为标准。</w:t>
      </w:r>
      <w:bookmarkStart w:id="3" w:name="_GoBack"/>
      <w:bookmarkEnd w:id="3"/>
    </w:p>
    <w:p>
      <w:pPr>
        <w:rPr>
          <w:rFonts w:ascii="宋体" w:hAnsi="宋体" w:eastAsia="宋体"/>
        </w:rPr>
      </w:pPr>
    </w:p>
    <w:p/>
    <w:sectPr>
      <w:pgSz w:w="11906" w:h="16838"/>
      <w:pgMar w:top="1560"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Neue">
    <w:altName w:val="Arial Unicode MS"/>
    <w:panose1 w:val="00000000000000000000"/>
    <w:charset w:val="00"/>
    <w:family w:val="auto"/>
    <w:pitch w:val="default"/>
    <w:sig w:usb0="00000000" w:usb1="00000000" w:usb2="0000001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AF15F7"/>
    <w:multiLevelType w:val="multilevel"/>
    <w:tmpl w:val="7CAF15F7"/>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pStyle w:val="3"/>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ODY3ZDc5ZjE3NTE1NTc4ZGYyNTRiNDA5MmIxMDIifQ=="/>
  </w:docVars>
  <w:rsids>
    <w:rsidRoot w:val="00000000"/>
    <w:rsid w:val="3DD25BE8"/>
    <w:rsid w:val="52EA4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1"/>
      </w:numPr>
      <w:spacing w:before="260" w:after="26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默认"/>
    <w:qFormat/>
    <w:uiPriority w:val="0"/>
    <w:pPr>
      <w:framePr w:wrap="around" w:vAnchor="margin" w:hAnchor="text" w:y="1"/>
    </w:pPr>
    <w:rPr>
      <w:rFonts w:ascii="Arial Unicode MS" w:hAnsi="Arial Unicode MS" w:eastAsia="Helvetica Neue" w:cs="Arial Unicode MS"/>
      <w:color w:val="000000"/>
      <w:sz w:val="22"/>
      <w:szCs w:val="22"/>
      <w:lang w:val="zh-TW" w:eastAsia="zh-TW" w:bidi="ar-SA"/>
    </w:rPr>
  </w:style>
  <w:style w:type="paragraph" w:customStyle="1" w:styleId="7">
    <w:name w:val="鏍囧噯鏂囨湰"/>
    <w:basedOn w:val="1"/>
    <w:qFormat/>
    <w:uiPriority w:val="0"/>
    <w:pPr>
      <w:spacing w:line="360" w:lineRule="auto"/>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656</Words>
  <Characters>673</Characters>
  <Lines>0</Lines>
  <Paragraphs>0</Paragraphs>
  <TotalTime>6</TotalTime>
  <ScaleCrop>false</ScaleCrop>
  <LinksUpToDate>false</LinksUpToDate>
  <CharactersWithSpaces>676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2022-12-14T11:55:00Z</dcterms:created>
  <cp:lastModifiedBy> </cp:lastModifiedBy>
  <dcterms:modified xsi:type="dcterms:W3CDTF">2022-12-15T01:50:30Z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BC76E8FBFE724775811F27BA37EB9D4C</vt:lpwstr>
  </property>
</Properties>
</file>