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cs="Times New Roman" w:asciiTheme="minorEastAsia" w:hAnsiTheme="minorEastAsia"/>
          <w:b/>
          <w:sz w:val="32"/>
          <w:szCs w:val="21"/>
        </w:rPr>
      </w:pPr>
      <w:r>
        <w:rPr>
          <w:rFonts w:hint="eastAsia" w:cs="Times New Roman" w:asciiTheme="minorEastAsia" w:hAnsiTheme="minorEastAsia"/>
          <w:b/>
          <w:sz w:val="32"/>
          <w:szCs w:val="21"/>
        </w:rPr>
        <w:t>四川护理职业学院202</w:t>
      </w:r>
      <w:r>
        <w:rPr>
          <w:rFonts w:hint="eastAsia" w:cs="Times New Roman" w:asciiTheme="minorEastAsia" w:hAnsiTheme="minorEastAsia"/>
          <w:b/>
          <w:sz w:val="32"/>
          <w:szCs w:val="21"/>
          <w:lang w:val="en-US" w:eastAsia="zh-CN"/>
        </w:rPr>
        <w:t>3</w:t>
      </w:r>
      <w:r>
        <w:rPr>
          <w:rFonts w:hint="eastAsia" w:cs="Times New Roman" w:asciiTheme="minorEastAsia" w:hAnsiTheme="minorEastAsia"/>
          <w:b/>
          <w:sz w:val="32"/>
          <w:szCs w:val="21"/>
        </w:rPr>
        <w:t>年</w:t>
      </w:r>
      <w:r>
        <w:rPr>
          <w:rFonts w:hint="eastAsia" w:cs="Times New Roman" w:asciiTheme="minorEastAsia" w:hAnsiTheme="minorEastAsia"/>
          <w:b/>
          <w:sz w:val="32"/>
          <w:szCs w:val="21"/>
          <w:lang w:val="en-US" w:eastAsia="zh-CN"/>
        </w:rPr>
        <w:t>单</w:t>
      </w:r>
      <w:r>
        <w:rPr>
          <w:rFonts w:hint="eastAsia" w:cs="Times New Roman" w:asciiTheme="minorEastAsia" w:hAnsiTheme="minorEastAsia"/>
          <w:b/>
          <w:sz w:val="32"/>
          <w:szCs w:val="21"/>
        </w:rPr>
        <w:t>招</w:t>
      </w:r>
      <w:bookmarkStart w:id="0" w:name="_GoBack"/>
      <w:bookmarkEnd w:id="0"/>
      <w:r>
        <w:rPr>
          <w:rFonts w:hint="eastAsia" w:cs="Times New Roman" w:asciiTheme="minorEastAsia" w:hAnsiTheme="minorEastAsia"/>
          <w:b/>
          <w:sz w:val="32"/>
          <w:szCs w:val="21"/>
          <w:lang w:val="en-US" w:eastAsia="zh-CN"/>
        </w:rPr>
        <w:t>招生</w:t>
      </w:r>
      <w:r>
        <w:rPr>
          <w:rFonts w:hint="eastAsia" w:cs="Times New Roman" w:asciiTheme="minorEastAsia" w:hAnsiTheme="minorEastAsia"/>
          <w:b/>
          <w:sz w:val="32"/>
          <w:szCs w:val="21"/>
        </w:rPr>
        <w:t>资料</w:t>
      </w:r>
    </w:p>
    <w:p>
      <w:pPr>
        <w:widowControl/>
        <w:jc w:val="center"/>
        <w:rPr>
          <w:rFonts w:hint="eastAsia" w:cs="Times New Roman" w:asciiTheme="minorEastAsia" w:hAnsiTheme="minorEastAsia"/>
          <w:b/>
          <w:sz w:val="32"/>
          <w:szCs w:val="21"/>
        </w:rPr>
      </w:pPr>
      <w:r>
        <w:rPr>
          <w:rFonts w:hint="eastAsia" w:cs="Times New Roman" w:asciiTheme="minorEastAsia" w:hAnsiTheme="minorEastAsia"/>
          <w:b/>
          <w:sz w:val="32"/>
          <w:szCs w:val="21"/>
        </w:rPr>
        <w:t>委托制作服务</w:t>
      </w:r>
      <w:r>
        <w:rPr>
          <w:rFonts w:hint="eastAsia" w:cs="Times New Roman" w:asciiTheme="minorEastAsia" w:hAnsiTheme="minorEastAsia"/>
          <w:b/>
          <w:sz w:val="32"/>
          <w:szCs w:val="21"/>
          <w:lang w:val="en-US" w:eastAsia="zh-CN"/>
        </w:rPr>
        <w:t>评分</w:t>
      </w:r>
      <w:r>
        <w:rPr>
          <w:rFonts w:hint="eastAsia" w:cs="Times New Roman" w:asciiTheme="minorEastAsia" w:hAnsiTheme="minorEastAsia"/>
          <w:b/>
          <w:sz w:val="32"/>
          <w:szCs w:val="21"/>
        </w:rPr>
        <w:t>细则</w:t>
      </w:r>
    </w:p>
    <w:tbl>
      <w:tblPr>
        <w:tblStyle w:val="2"/>
        <w:tblpPr w:leftFromText="180" w:rightFromText="180" w:vertAnchor="text" w:horzAnchor="page" w:tblpX="1119" w:tblpY="103"/>
        <w:tblW w:w="914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3"/>
        <w:gridCol w:w="1228"/>
        <w:gridCol w:w="895"/>
        <w:gridCol w:w="5518"/>
        <w:gridCol w:w="77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65" w:hRule="atLeast"/>
        </w:trPr>
        <w:tc>
          <w:tcPr>
            <w:tcW w:w="91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cs="宋体" w:asciiTheme="minorEastAsia" w:hAnsiTheme="minorEastAsia"/>
                <w:szCs w:val="21"/>
              </w:rPr>
            </w:pPr>
            <w:r>
              <w:rPr>
                <w:rFonts w:hint="eastAsia" w:cs="宋体" w:asciiTheme="minorEastAsia" w:hAnsiTheme="minorEastAsia"/>
                <w:szCs w:val="21"/>
              </w:rPr>
              <w:t>评  选  指  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65" w:hRule="atLeast"/>
        </w:trPr>
        <w:tc>
          <w:tcPr>
            <w:tcW w:w="91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left"/>
              <w:rPr>
                <w:rFonts w:cs="宋体" w:asciiTheme="minorEastAsia" w:hAnsiTheme="minorEastAsia"/>
                <w:szCs w:val="21"/>
              </w:rPr>
            </w:pPr>
            <w:r>
              <w:rPr>
                <w:rFonts w:hint="eastAsia" w:cs="宋体" w:asciiTheme="minorEastAsia" w:hAnsiTheme="minorEastAsia"/>
                <w:szCs w:val="21"/>
              </w:rPr>
              <w:t xml:space="preserve">评分人：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65"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cs="宋体" w:asciiTheme="minorEastAsia" w:hAnsiTheme="minorEastAsia"/>
                <w:szCs w:val="21"/>
              </w:rPr>
            </w:pPr>
            <w:r>
              <w:rPr>
                <w:rFonts w:hint="eastAsia" w:cs="宋体" w:asciiTheme="minorEastAsia" w:hAnsiTheme="minorEastAsia"/>
                <w:szCs w:val="21"/>
              </w:rPr>
              <w:t>序号</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cs="宋体" w:asciiTheme="minorEastAsia" w:hAnsiTheme="minorEastAsia"/>
                <w:szCs w:val="21"/>
              </w:rPr>
            </w:pPr>
            <w:r>
              <w:rPr>
                <w:rFonts w:hint="eastAsia" w:cs="宋体" w:asciiTheme="minorEastAsia" w:hAnsiTheme="minorEastAsia"/>
                <w:szCs w:val="21"/>
              </w:rPr>
              <w:t>评分权重</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cs="宋体" w:asciiTheme="minorEastAsia" w:hAnsiTheme="minorEastAsia"/>
                <w:szCs w:val="21"/>
              </w:rPr>
            </w:pPr>
            <w:r>
              <w:rPr>
                <w:rFonts w:hint="eastAsia" w:cs="宋体" w:asciiTheme="minorEastAsia" w:hAnsiTheme="minorEastAsia"/>
                <w:szCs w:val="21"/>
              </w:rPr>
              <w:t>分值</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cs="宋体" w:asciiTheme="minorEastAsia" w:hAnsiTheme="minorEastAsia"/>
                <w:szCs w:val="21"/>
              </w:rPr>
            </w:pPr>
            <w:r>
              <w:rPr>
                <w:rFonts w:hint="eastAsia" w:cs="宋体" w:asciiTheme="minorEastAsia" w:hAnsiTheme="minorEastAsia"/>
                <w:szCs w:val="21"/>
              </w:rPr>
              <w:t>评分标准</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cs="宋体" w:asciiTheme="minorEastAsia" w:hAnsiTheme="minorEastAsia"/>
                <w:szCs w:val="21"/>
              </w:rPr>
            </w:pPr>
            <w:r>
              <w:rPr>
                <w:rFonts w:hint="eastAsia" w:cs="宋体" w:asciiTheme="minorEastAsia" w:hAnsiTheme="minorEastAsia"/>
                <w:szCs w:val="21"/>
              </w:rPr>
              <w:t xml:space="preserve">评分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128"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cs="宋体" w:asciiTheme="minorEastAsia" w:hAnsiTheme="minorEastAsia"/>
                <w:szCs w:val="21"/>
              </w:rPr>
            </w:pPr>
            <w:r>
              <w:rPr>
                <w:rFonts w:hint="eastAsia" w:cs="宋体" w:asciiTheme="minorEastAsia" w:hAnsiTheme="minorEastAsia"/>
                <w:szCs w:val="21"/>
              </w:rPr>
              <w:t>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cs="宋体" w:asciiTheme="minorEastAsia" w:hAnsiTheme="minorEastAsia"/>
                <w:szCs w:val="21"/>
              </w:rPr>
            </w:pPr>
            <w:r>
              <w:rPr>
                <w:rFonts w:hint="eastAsia" w:cs="宋体" w:asciiTheme="minorEastAsia" w:hAnsiTheme="minorEastAsia"/>
                <w:szCs w:val="21"/>
              </w:rPr>
              <w:t>价格部分（25%）</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cs="宋体" w:asciiTheme="minorEastAsia" w:hAnsiTheme="minorEastAsia"/>
                <w:szCs w:val="21"/>
              </w:rPr>
            </w:pPr>
            <w:r>
              <w:rPr>
                <w:rFonts w:hint="eastAsia" w:cs="宋体" w:asciiTheme="minorEastAsia" w:hAnsiTheme="minorEastAsia"/>
                <w:szCs w:val="21"/>
              </w:rPr>
              <w:t>25</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pageBreakBefore w:val="0"/>
              <w:widowControl w:val="0"/>
              <w:numPr>
                <w:ilvl w:val="0"/>
                <w:numId w:val="1"/>
              </w:numPr>
              <w:kinsoku/>
              <w:wordWrap/>
              <w:overflowPunct/>
              <w:topLinePunct w:val="0"/>
              <w:autoSpaceDE/>
              <w:autoSpaceDN/>
              <w:bidi w:val="0"/>
              <w:adjustRightInd/>
              <w:spacing w:line="0" w:lineRule="atLeast"/>
              <w:ind w:firstLineChars="0"/>
              <w:textAlignment w:val="auto"/>
              <w:rPr>
                <w:rFonts w:cs="宋体" w:asciiTheme="minorEastAsia" w:hAnsiTheme="minorEastAsia"/>
                <w:szCs w:val="21"/>
              </w:rPr>
            </w:pPr>
            <w:r>
              <w:rPr>
                <w:rFonts w:hint="eastAsia" w:cs="宋体" w:asciiTheme="minorEastAsia" w:hAnsiTheme="minorEastAsia"/>
                <w:szCs w:val="21"/>
              </w:rPr>
              <w:t>1.各参与供应商的报价中，控制在项目预算价以下为有效报价。</w:t>
            </w:r>
          </w:p>
          <w:p>
            <w:pPr>
              <w:pStyle w:val="4"/>
              <w:keepNext w:val="0"/>
              <w:keepLines w:val="0"/>
              <w:pageBreakBefore w:val="0"/>
              <w:widowControl w:val="0"/>
              <w:numPr>
                <w:ilvl w:val="0"/>
                <w:numId w:val="1"/>
              </w:numPr>
              <w:kinsoku/>
              <w:wordWrap/>
              <w:overflowPunct/>
              <w:topLinePunct w:val="0"/>
              <w:autoSpaceDE/>
              <w:autoSpaceDN/>
              <w:bidi w:val="0"/>
              <w:adjustRightInd/>
              <w:spacing w:line="0" w:lineRule="atLeast"/>
              <w:ind w:firstLineChars="0"/>
              <w:textAlignment w:val="auto"/>
              <w:rPr>
                <w:rFonts w:cs="宋体" w:asciiTheme="minorEastAsia" w:hAnsiTheme="minorEastAsia"/>
                <w:szCs w:val="21"/>
              </w:rPr>
            </w:pPr>
            <w:r>
              <w:rPr>
                <w:rFonts w:hint="eastAsia" w:cs="宋体" w:asciiTheme="minorEastAsia" w:hAnsiTheme="minorEastAsia"/>
                <w:szCs w:val="21"/>
              </w:rPr>
              <w:t>2.所有有效的报价中的最低价为基准价，按照下列公式计算每个参与人的报价得分。</w:t>
            </w:r>
          </w:p>
          <w:p>
            <w:pPr>
              <w:keepNext w:val="0"/>
              <w:keepLines w:val="0"/>
              <w:pageBreakBefore w:val="0"/>
              <w:widowControl w:val="0"/>
              <w:numPr>
                <w:ilvl w:val="0"/>
                <w:numId w:val="1"/>
              </w:numPr>
              <w:kinsoku/>
              <w:wordWrap/>
              <w:overflowPunct/>
              <w:topLinePunct w:val="0"/>
              <w:autoSpaceDE/>
              <w:autoSpaceDN/>
              <w:bidi w:val="0"/>
              <w:adjustRightInd/>
              <w:snapToGrid w:val="0"/>
              <w:spacing w:line="0" w:lineRule="atLeast"/>
              <w:textAlignment w:val="auto"/>
              <w:rPr>
                <w:rFonts w:cs="宋体" w:asciiTheme="minorEastAsia" w:hAnsiTheme="minorEastAsia"/>
                <w:szCs w:val="21"/>
              </w:rPr>
            </w:pPr>
            <w:r>
              <w:rPr>
                <w:rFonts w:hint="eastAsia" w:cs="宋体" w:asciiTheme="minorEastAsia" w:hAnsiTheme="minorEastAsia"/>
                <w:szCs w:val="21"/>
              </w:rPr>
              <w:t>报价得分＝（基准价/报价）×价格评分权重×100。</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420" w:firstLineChars="200"/>
              <w:textAlignment w:val="auto"/>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1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cs="宋体" w:asciiTheme="minorEastAsia" w:hAnsiTheme="minorEastAsia"/>
                <w:szCs w:val="21"/>
              </w:rPr>
            </w:pPr>
            <w:r>
              <w:rPr>
                <w:rFonts w:hint="eastAsia" w:cs="宋体" w:asciiTheme="minorEastAsia" w:hAnsiTheme="minorEastAsia"/>
                <w:szCs w:val="21"/>
              </w:rPr>
              <w:t>2</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cs="宋体" w:asciiTheme="minorEastAsia" w:hAnsiTheme="minorEastAsia"/>
                <w:szCs w:val="21"/>
              </w:rPr>
            </w:pPr>
            <w:r>
              <w:rPr>
                <w:rFonts w:hint="eastAsia" w:cs="宋体" w:asciiTheme="minorEastAsia" w:hAnsiTheme="minorEastAsia"/>
                <w:szCs w:val="21"/>
              </w:rPr>
              <w:t>综合实力（15%）</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cs="宋体" w:asciiTheme="minorEastAsia" w:hAnsiTheme="minorEastAsia"/>
                <w:szCs w:val="21"/>
              </w:rPr>
            </w:pPr>
            <w:r>
              <w:rPr>
                <w:rFonts w:hint="eastAsia" w:cs="宋体" w:asciiTheme="minorEastAsia" w:hAnsiTheme="minorEastAsia"/>
                <w:szCs w:val="21"/>
              </w:rPr>
              <w:t>15</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ind w:left="210" w:hanging="210" w:hangingChars="100"/>
              <w:textAlignment w:val="auto"/>
              <w:rPr>
                <w:rFonts w:cs="宋体" w:asciiTheme="minorEastAsia" w:hAnsiTheme="minorEastAsia"/>
                <w:szCs w:val="21"/>
              </w:rPr>
            </w:pPr>
            <w:r>
              <w:rPr>
                <w:rFonts w:hint="eastAsia" w:cs="宋体" w:asciiTheme="minorEastAsia" w:hAnsiTheme="minorEastAsia"/>
                <w:szCs w:val="21"/>
                <w:lang w:val="en-US" w:eastAsia="zh-CN"/>
              </w:rPr>
              <w:t>1</w:t>
            </w:r>
            <w:r>
              <w:rPr>
                <w:rFonts w:hint="eastAsia" w:cs="宋体" w:asciiTheme="minorEastAsia" w:hAnsiTheme="minorEastAsia"/>
                <w:szCs w:val="21"/>
              </w:rPr>
              <w:t>.参选单位的设计团队人数、图文制作能力、设计能力、印刷实力、质量保障。证明材料真实可信，综合实力强得15分；综合实力一般得1</w:t>
            </w:r>
            <w:r>
              <w:rPr>
                <w:rFonts w:hint="eastAsia" w:cs="宋体" w:asciiTheme="minorEastAsia" w:hAnsiTheme="minorEastAsia"/>
                <w:szCs w:val="21"/>
                <w:lang w:val="en-US" w:eastAsia="zh-CN"/>
              </w:rPr>
              <w:t>0</w:t>
            </w:r>
            <w:r>
              <w:rPr>
                <w:rFonts w:hint="eastAsia" w:cs="宋体" w:asciiTheme="minorEastAsia" w:hAnsiTheme="minorEastAsia"/>
                <w:szCs w:val="21"/>
              </w:rPr>
              <w:t>分，综合实力较差5分；证明材料不全</w:t>
            </w:r>
            <w:r>
              <w:rPr>
                <w:rFonts w:hint="eastAsia" w:cs="宋体" w:asciiTheme="minorEastAsia" w:hAnsiTheme="minorEastAsia"/>
                <w:szCs w:val="21"/>
                <w:lang w:eastAsia="zh-CN"/>
              </w:rPr>
              <w:t>，</w:t>
            </w:r>
            <w:r>
              <w:rPr>
                <w:rFonts w:hint="eastAsia" w:cs="宋体" w:asciiTheme="minorEastAsia" w:hAnsiTheme="minorEastAsia"/>
                <w:szCs w:val="21"/>
              </w:rPr>
              <w:t>未提供得0分。</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1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rPr>
              <w:t>3</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0" w:lineRule="atLeast"/>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履约能力</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rPr>
              <w:t>（</w:t>
            </w:r>
            <w:r>
              <w:rPr>
                <w:rFonts w:hint="eastAsia" w:cs="宋体" w:asciiTheme="minorEastAsia" w:hAnsiTheme="minorEastAsia"/>
                <w:szCs w:val="21"/>
                <w:lang w:val="en-US" w:eastAsia="zh-CN"/>
              </w:rPr>
              <w:t>10%</w:t>
            </w:r>
            <w:r>
              <w:rPr>
                <w:rFonts w:hint="eastAsia" w:cs="宋体" w:asciiTheme="minorEastAsia" w:hAnsiTheme="minorEastAsia"/>
                <w:szCs w:val="21"/>
              </w:rPr>
              <w:t>）</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10</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ind w:left="210" w:hanging="210" w:hangingChars="100"/>
              <w:textAlignment w:val="auto"/>
              <w:rPr>
                <w:rFonts w:cs="宋体" w:asciiTheme="minorEastAsia" w:hAnsiTheme="minorEastAsia"/>
                <w:szCs w:val="21"/>
              </w:rPr>
            </w:pPr>
            <w:r>
              <w:rPr>
                <w:rFonts w:hint="eastAsia" w:cs="宋体" w:asciiTheme="minorEastAsia" w:hAnsiTheme="minorEastAsia"/>
                <w:szCs w:val="21"/>
                <w:lang w:val="en-US" w:eastAsia="zh-CN"/>
              </w:rPr>
              <w:t>1</w:t>
            </w:r>
            <w:r>
              <w:rPr>
                <w:rFonts w:hint="eastAsia" w:cs="宋体" w:asciiTheme="minorEastAsia" w:hAnsiTheme="minorEastAsia"/>
                <w:szCs w:val="21"/>
              </w:rPr>
              <w:t>.</w:t>
            </w:r>
            <w:r>
              <w:rPr>
                <w:rFonts w:hint="eastAsia" w:cs="宋体" w:asciiTheme="minorEastAsia" w:hAnsiTheme="minorEastAsia"/>
                <w:szCs w:val="21"/>
                <w:lang w:val="en-US" w:eastAsia="zh-CN"/>
              </w:rPr>
              <w:t>投标人近五</w:t>
            </w:r>
            <w:r>
              <w:rPr>
                <w:rFonts w:hint="eastAsia" w:cs="宋体" w:asciiTheme="minorEastAsia" w:hAnsiTheme="minorEastAsia"/>
                <w:szCs w:val="21"/>
              </w:rPr>
              <w:t>年（201</w:t>
            </w:r>
            <w:r>
              <w:rPr>
                <w:rFonts w:hint="eastAsia" w:cs="宋体" w:asciiTheme="minorEastAsia" w:hAnsiTheme="minorEastAsia"/>
                <w:szCs w:val="21"/>
                <w:lang w:val="en-US" w:eastAsia="zh-CN"/>
              </w:rPr>
              <w:t>8年1月1日</w:t>
            </w:r>
            <w:r>
              <w:rPr>
                <w:rFonts w:hint="eastAsia" w:cs="宋体" w:asciiTheme="minorEastAsia" w:hAnsiTheme="minorEastAsia"/>
                <w:szCs w:val="21"/>
              </w:rPr>
              <w:t>年至今）服务川内高校招生宣传工作的经验，并出具合同副本、</w:t>
            </w:r>
            <w:r>
              <w:rPr>
                <w:rFonts w:hint="eastAsia" w:cs="宋体" w:asciiTheme="minorEastAsia" w:hAnsiTheme="minorEastAsia"/>
                <w:szCs w:val="21"/>
                <w:lang w:val="en-US" w:eastAsia="zh-CN"/>
              </w:rPr>
              <w:t>发票复印件</w:t>
            </w:r>
            <w:r>
              <w:rPr>
                <w:rFonts w:hint="eastAsia" w:cs="宋体" w:asciiTheme="minorEastAsia" w:hAnsiTheme="minorEastAsia"/>
                <w:szCs w:val="21"/>
              </w:rPr>
              <w:t>、</w:t>
            </w:r>
            <w:r>
              <w:rPr>
                <w:rFonts w:hint="eastAsia" w:cs="宋体" w:asciiTheme="minorEastAsia" w:hAnsiTheme="minorEastAsia"/>
                <w:szCs w:val="21"/>
                <w:lang w:val="en-US" w:eastAsia="zh-CN"/>
              </w:rPr>
              <w:t>验收合格清单</w:t>
            </w:r>
            <w:r>
              <w:rPr>
                <w:rFonts w:hint="eastAsia" w:cs="宋体" w:asciiTheme="minorEastAsia" w:hAnsiTheme="minorEastAsia"/>
                <w:szCs w:val="21"/>
              </w:rPr>
              <w:t>为佐证材料。合作高校有1所，得</w:t>
            </w:r>
            <w:r>
              <w:rPr>
                <w:rFonts w:hint="eastAsia" w:cs="宋体" w:asciiTheme="minorEastAsia" w:hAnsiTheme="minorEastAsia"/>
                <w:szCs w:val="21"/>
                <w:lang w:val="en-US" w:eastAsia="zh-CN"/>
              </w:rPr>
              <w:t>2</w:t>
            </w:r>
            <w:r>
              <w:rPr>
                <w:rFonts w:hint="eastAsia" w:cs="宋体" w:asciiTheme="minorEastAsia" w:hAnsiTheme="minorEastAsia"/>
                <w:szCs w:val="21"/>
              </w:rPr>
              <w:t>分，最高1</w:t>
            </w:r>
            <w:r>
              <w:rPr>
                <w:rFonts w:hint="eastAsia" w:cs="宋体" w:asciiTheme="minorEastAsia" w:hAnsiTheme="minorEastAsia"/>
                <w:szCs w:val="21"/>
                <w:lang w:val="en-US" w:eastAsia="zh-CN"/>
              </w:rPr>
              <w:t>0</w:t>
            </w:r>
            <w:r>
              <w:rPr>
                <w:rFonts w:hint="eastAsia" w:cs="宋体" w:asciiTheme="minorEastAsia" w:hAnsiTheme="minorEastAsia"/>
                <w:szCs w:val="21"/>
              </w:rPr>
              <w:t>分。</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cs="宋体" w:asciiTheme="minorEastAsia" w:hAnsiTheme="minorEastAsia" w:eastAsiaTheme="minorEastAsia"/>
                <w:kern w:val="2"/>
                <w:sz w:val="21"/>
                <w:szCs w:val="21"/>
                <w:lang w:val="en-US" w:eastAsia="zh-CN" w:bidi="ar-SA"/>
              </w:rPr>
            </w:pP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13"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rPr>
              <w:t>4</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0" w:lineRule="atLeast"/>
              <w:ind w:left="210" w:hanging="210" w:hangingChars="100"/>
              <w:textAlignment w:val="auto"/>
              <w:rPr>
                <w:rFonts w:cs="宋体" w:asciiTheme="minorEastAsia" w:hAnsiTheme="minorEastAsia"/>
                <w:szCs w:val="21"/>
              </w:rPr>
            </w:pPr>
            <w:r>
              <w:rPr>
                <w:rFonts w:hint="eastAsia" w:cs="宋体" w:asciiTheme="minorEastAsia" w:hAnsiTheme="minorEastAsia"/>
                <w:szCs w:val="21"/>
              </w:rPr>
              <w:t>创意设计方案</w:t>
            </w:r>
          </w:p>
          <w:p>
            <w:pPr>
              <w:keepNext w:val="0"/>
              <w:keepLines w:val="0"/>
              <w:pageBreakBefore w:val="0"/>
              <w:widowControl w:val="0"/>
              <w:kinsoku/>
              <w:wordWrap/>
              <w:overflowPunct/>
              <w:topLinePunct w:val="0"/>
              <w:autoSpaceDE/>
              <w:autoSpaceDN/>
              <w:bidi w:val="0"/>
              <w:adjustRightInd/>
              <w:spacing w:line="0" w:lineRule="atLeast"/>
              <w:ind w:left="210" w:leftChars="0" w:hanging="210" w:hangingChars="100"/>
              <w:jc w:val="center"/>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rPr>
              <w:t>（</w:t>
            </w:r>
            <w:r>
              <w:rPr>
                <w:rFonts w:hint="eastAsia" w:cs="宋体" w:asciiTheme="minorEastAsia" w:hAnsiTheme="minorEastAsia"/>
                <w:szCs w:val="21"/>
                <w:lang w:val="en-US" w:eastAsia="zh-CN"/>
              </w:rPr>
              <w:t>40</w:t>
            </w:r>
            <w:r>
              <w:rPr>
                <w:rFonts w:hint="eastAsia" w:cs="宋体" w:asciiTheme="minorEastAsia" w:hAnsiTheme="minorEastAsia"/>
                <w:szCs w:val="21"/>
              </w:rPr>
              <w:t>%）</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40</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cs="宋体" w:asciiTheme="minorEastAsia" w:hAnsiTheme="minorEastAsia"/>
                <w:kern w:val="2"/>
                <w:sz w:val="21"/>
                <w:szCs w:val="21"/>
                <w:lang w:val="en-US" w:eastAsia="zh-CN" w:bidi="ar-SA"/>
              </w:rPr>
            </w:pPr>
            <w:r>
              <w:rPr>
                <w:rFonts w:hint="eastAsia" w:cs="宋体" w:asciiTheme="minorEastAsia" w:hAnsiTheme="minorEastAsia" w:eastAsiaTheme="minorEastAsia"/>
                <w:kern w:val="2"/>
                <w:sz w:val="21"/>
                <w:szCs w:val="21"/>
                <w:lang w:val="zh-CN" w:eastAsia="zh-CN" w:bidi="ar-SA"/>
              </w:rPr>
              <w:t>样品设计方案</w:t>
            </w:r>
            <w:r>
              <w:rPr>
                <w:rFonts w:hint="eastAsia" w:cs="宋体" w:asciiTheme="minorEastAsia" w:hAnsiTheme="minorEastAsia"/>
                <w:kern w:val="2"/>
                <w:sz w:val="21"/>
                <w:szCs w:val="21"/>
                <w:lang w:val="zh-CN" w:eastAsia="zh-CN" w:bidi="ar-SA"/>
              </w:rPr>
              <w:t>，</w:t>
            </w:r>
            <w:r>
              <w:rPr>
                <w:rFonts w:hint="eastAsia" w:cs="宋体" w:asciiTheme="minorEastAsia" w:hAnsiTheme="minorEastAsia" w:eastAsiaTheme="minorEastAsia"/>
                <w:kern w:val="2"/>
                <w:sz w:val="21"/>
                <w:szCs w:val="21"/>
                <w:lang w:val="en-US" w:eastAsia="zh-CN" w:bidi="ar-SA"/>
              </w:rPr>
              <w:t>本项满分20分</w:t>
            </w:r>
            <w:r>
              <w:rPr>
                <w:rFonts w:hint="eastAsia" w:cs="宋体" w:asciiTheme="minorEastAsia" w:hAnsiTheme="minorEastAsia" w:eastAsiaTheme="minorEastAsia"/>
                <w:kern w:val="2"/>
                <w:sz w:val="21"/>
                <w:szCs w:val="21"/>
                <w:lang w:val="zh-CN" w:eastAsia="zh-CN" w:bidi="ar-SA"/>
              </w:rPr>
              <w:t>：</w:t>
            </w:r>
          </w:p>
          <w:p>
            <w:pPr>
              <w:keepNext w:val="0"/>
              <w:keepLines w:val="0"/>
              <w:pageBreakBefore w:val="0"/>
              <w:widowControl w:val="0"/>
              <w:kinsoku/>
              <w:wordWrap/>
              <w:overflowPunct/>
              <w:topLinePunct w:val="0"/>
              <w:autoSpaceDE/>
              <w:autoSpaceDN/>
              <w:bidi w:val="0"/>
              <w:adjustRightInd/>
              <w:snapToGrid w:val="0"/>
              <w:spacing w:line="0" w:lineRule="atLeast"/>
              <w:ind w:left="210" w:hanging="210" w:hangingChars="10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1.</w:t>
            </w:r>
            <w:r>
              <w:rPr>
                <w:rFonts w:hint="eastAsia" w:cs="宋体" w:asciiTheme="minorEastAsia" w:hAnsiTheme="minorEastAsia" w:eastAsiaTheme="minorEastAsia"/>
                <w:kern w:val="2"/>
                <w:sz w:val="21"/>
                <w:szCs w:val="21"/>
                <w:lang w:val="en-US" w:eastAsia="zh-CN" w:bidi="ar-SA"/>
              </w:rPr>
              <w:t>设计思路新颖，符合本院特点，合理完善、具有可行性和可操作性、符合实际需求的第一名得5分，第二名得3分，第三名</w:t>
            </w:r>
            <w:r>
              <w:rPr>
                <w:rFonts w:hint="eastAsia" w:cs="宋体" w:asciiTheme="minorEastAsia" w:hAnsiTheme="minorEastAsia"/>
                <w:kern w:val="2"/>
                <w:sz w:val="21"/>
                <w:szCs w:val="21"/>
                <w:lang w:val="en-US" w:eastAsia="zh-CN" w:bidi="ar-SA"/>
              </w:rPr>
              <w:t>及以后名次</w:t>
            </w:r>
            <w:r>
              <w:rPr>
                <w:rFonts w:hint="eastAsia" w:cs="宋体" w:asciiTheme="minorEastAsia" w:hAnsiTheme="minorEastAsia" w:eastAsiaTheme="minorEastAsia"/>
                <w:kern w:val="2"/>
                <w:sz w:val="21"/>
                <w:szCs w:val="21"/>
                <w:lang w:val="en-US" w:eastAsia="zh-CN" w:bidi="ar-SA"/>
              </w:rPr>
              <w:t>得1分，</w:t>
            </w:r>
          </w:p>
          <w:p>
            <w:pPr>
              <w:keepNext w:val="0"/>
              <w:keepLines w:val="0"/>
              <w:pageBreakBefore w:val="0"/>
              <w:widowControl w:val="0"/>
              <w:kinsoku/>
              <w:wordWrap/>
              <w:overflowPunct/>
              <w:topLinePunct w:val="0"/>
              <w:autoSpaceDE/>
              <w:autoSpaceDN/>
              <w:bidi w:val="0"/>
              <w:adjustRightInd/>
              <w:snapToGrid w:val="0"/>
              <w:spacing w:line="0" w:lineRule="atLeast"/>
              <w:ind w:left="210" w:hanging="210" w:hangingChars="10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2.</w:t>
            </w:r>
            <w:r>
              <w:rPr>
                <w:rFonts w:hint="eastAsia" w:cs="宋体" w:asciiTheme="minorEastAsia" w:hAnsiTheme="minorEastAsia" w:eastAsiaTheme="minorEastAsia"/>
                <w:kern w:val="2"/>
                <w:sz w:val="21"/>
                <w:szCs w:val="21"/>
                <w:lang w:val="en-US" w:eastAsia="zh-CN" w:bidi="ar-SA"/>
              </w:rPr>
              <w:t>版面构思独特，符合本院特点，合理完善、具有可行性和可操作性、符合实际需求的第一名得5分，第二名得3分，第三名</w:t>
            </w:r>
            <w:r>
              <w:rPr>
                <w:rFonts w:hint="eastAsia" w:cs="宋体" w:asciiTheme="minorEastAsia" w:hAnsiTheme="minorEastAsia"/>
                <w:kern w:val="2"/>
                <w:sz w:val="21"/>
                <w:szCs w:val="21"/>
                <w:lang w:val="en-US" w:eastAsia="zh-CN" w:bidi="ar-SA"/>
              </w:rPr>
              <w:t>及以后名次</w:t>
            </w:r>
            <w:r>
              <w:rPr>
                <w:rFonts w:hint="eastAsia" w:cs="宋体" w:asciiTheme="minorEastAsia" w:hAnsiTheme="minorEastAsia" w:eastAsiaTheme="minorEastAsia"/>
                <w:kern w:val="2"/>
                <w:sz w:val="21"/>
                <w:szCs w:val="21"/>
                <w:lang w:val="en-US" w:eastAsia="zh-CN" w:bidi="ar-SA"/>
              </w:rPr>
              <w:t>得1分，</w:t>
            </w:r>
          </w:p>
          <w:p>
            <w:pPr>
              <w:keepNext w:val="0"/>
              <w:keepLines w:val="0"/>
              <w:pageBreakBefore w:val="0"/>
              <w:widowControl w:val="0"/>
              <w:kinsoku/>
              <w:wordWrap/>
              <w:overflowPunct/>
              <w:topLinePunct w:val="0"/>
              <w:autoSpaceDE/>
              <w:autoSpaceDN/>
              <w:bidi w:val="0"/>
              <w:adjustRightInd/>
              <w:snapToGrid w:val="0"/>
              <w:spacing w:line="0" w:lineRule="atLeast"/>
              <w:ind w:left="210" w:hanging="210" w:hangingChars="10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3.</w:t>
            </w:r>
            <w:r>
              <w:rPr>
                <w:rFonts w:hint="eastAsia" w:cs="宋体" w:asciiTheme="minorEastAsia" w:hAnsiTheme="minorEastAsia" w:eastAsiaTheme="minorEastAsia"/>
                <w:kern w:val="2"/>
                <w:sz w:val="21"/>
                <w:szCs w:val="21"/>
                <w:lang w:val="en-US" w:eastAsia="zh-CN" w:bidi="ar-SA"/>
              </w:rPr>
              <w:t>色彩搭配合理符合本院特点，合理完善、具有可行性和可操作性、符合实际需求的第一名得5分，第二名得3分，第三名</w:t>
            </w:r>
            <w:r>
              <w:rPr>
                <w:rFonts w:hint="eastAsia" w:cs="宋体" w:asciiTheme="minorEastAsia" w:hAnsiTheme="minorEastAsia"/>
                <w:kern w:val="2"/>
                <w:sz w:val="21"/>
                <w:szCs w:val="21"/>
                <w:lang w:val="en-US" w:eastAsia="zh-CN" w:bidi="ar-SA"/>
              </w:rPr>
              <w:t>及以后名次</w:t>
            </w:r>
            <w:r>
              <w:rPr>
                <w:rFonts w:hint="eastAsia" w:cs="宋体" w:asciiTheme="minorEastAsia" w:hAnsiTheme="minorEastAsia" w:eastAsiaTheme="minorEastAsia"/>
                <w:kern w:val="2"/>
                <w:sz w:val="21"/>
                <w:szCs w:val="21"/>
                <w:lang w:val="en-US" w:eastAsia="zh-CN" w:bidi="ar-SA"/>
              </w:rPr>
              <w:t>得1分，</w:t>
            </w:r>
          </w:p>
          <w:p>
            <w:pPr>
              <w:keepNext w:val="0"/>
              <w:keepLines w:val="0"/>
              <w:pageBreakBefore w:val="0"/>
              <w:widowControl w:val="0"/>
              <w:kinsoku/>
              <w:wordWrap/>
              <w:overflowPunct/>
              <w:topLinePunct w:val="0"/>
              <w:autoSpaceDE/>
              <w:autoSpaceDN/>
              <w:bidi w:val="0"/>
              <w:adjustRightInd/>
              <w:snapToGrid w:val="0"/>
              <w:spacing w:line="0" w:lineRule="atLeast"/>
              <w:ind w:left="210" w:hanging="210" w:hangingChars="10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4.</w:t>
            </w:r>
            <w:r>
              <w:rPr>
                <w:rFonts w:hint="eastAsia" w:cs="宋体" w:asciiTheme="minorEastAsia" w:hAnsiTheme="minorEastAsia" w:eastAsiaTheme="minorEastAsia"/>
                <w:kern w:val="2"/>
                <w:sz w:val="21"/>
                <w:szCs w:val="21"/>
                <w:lang w:val="en-US" w:eastAsia="zh-CN" w:bidi="ar-SA"/>
              </w:rPr>
              <w:t>契合学院形象，突出本校特色，符合本院特点，合理完善、具有可行性和可操作性、符合实际需求的第一名得5分，第二名得3分，第三名</w:t>
            </w:r>
            <w:r>
              <w:rPr>
                <w:rFonts w:hint="eastAsia" w:cs="宋体" w:asciiTheme="minorEastAsia" w:hAnsiTheme="minorEastAsia"/>
                <w:kern w:val="2"/>
                <w:sz w:val="21"/>
                <w:szCs w:val="21"/>
                <w:lang w:val="en-US" w:eastAsia="zh-CN" w:bidi="ar-SA"/>
              </w:rPr>
              <w:t>及以后名次</w:t>
            </w:r>
            <w:r>
              <w:rPr>
                <w:rFonts w:hint="eastAsia" w:cs="宋体" w:asciiTheme="minorEastAsia" w:hAnsiTheme="minorEastAsia" w:eastAsiaTheme="minorEastAsia"/>
                <w:kern w:val="2"/>
                <w:sz w:val="21"/>
                <w:szCs w:val="21"/>
                <w:lang w:val="en-US" w:eastAsia="zh-CN" w:bidi="ar-SA"/>
              </w:rPr>
              <w:t>得1分，</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样品</w:t>
            </w:r>
            <w:r>
              <w:rPr>
                <w:rFonts w:hint="eastAsia" w:cs="宋体" w:asciiTheme="minorEastAsia" w:hAnsiTheme="minorEastAsia"/>
                <w:kern w:val="2"/>
                <w:sz w:val="21"/>
                <w:szCs w:val="21"/>
                <w:lang w:val="en-US" w:eastAsia="zh-CN" w:bidi="ar-SA"/>
              </w:rPr>
              <w:t>，</w:t>
            </w:r>
            <w:r>
              <w:rPr>
                <w:rFonts w:hint="eastAsia" w:cs="宋体" w:asciiTheme="minorEastAsia" w:hAnsiTheme="minorEastAsia" w:eastAsiaTheme="minorEastAsia"/>
                <w:kern w:val="2"/>
                <w:sz w:val="21"/>
                <w:szCs w:val="21"/>
                <w:lang w:val="en-US" w:eastAsia="zh-CN" w:bidi="ar-SA"/>
              </w:rPr>
              <w:t>本项满分</w:t>
            </w:r>
            <w:r>
              <w:rPr>
                <w:rFonts w:hint="eastAsia" w:cs="宋体" w:asciiTheme="minorEastAsia" w:hAnsiTheme="minorEastAsia"/>
                <w:kern w:val="2"/>
                <w:sz w:val="21"/>
                <w:szCs w:val="21"/>
                <w:lang w:val="en-US" w:eastAsia="zh-CN" w:bidi="ar-SA"/>
              </w:rPr>
              <w:t>20</w:t>
            </w:r>
            <w:r>
              <w:rPr>
                <w:rFonts w:hint="eastAsia" w:cs="宋体" w:asciiTheme="minorEastAsia" w:hAnsiTheme="minorEastAsia" w:eastAsiaTheme="minorEastAsia"/>
                <w:kern w:val="2"/>
                <w:sz w:val="21"/>
                <w:szCs w:val="21"/>
                <w:lang w:val="en-US" w:eastAsia="zh-CN" w:bidi="ar-SA"/>
              </w:rPr>
              <w:t>分：</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1.</w:t>
            </w:r>
            <w:r>
              <w:rPr>
                <w:rFonts w:hint="eastAsia" w:cs="宋体" w:asciiTheme="minorEastAsia" w:hAnsiTheme="minorEastAsia" w:eastAsiaTheme="minorEastAsia"/>
                <w:kern w:val="2"/>
                <w:sz w:val="21"/>
                <w:szCs w:val="21"/>
                <w:lang w:val="en-US" w:eastAsia="zh-CN" w:bidi="ar-SA"/>
              </w:rPr>
              <w:t>设计样稿齐全得5分，缺页不得分。</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2.</w:t>
            </w:r>
            <w:r>
              <w:rPr>
                <w:rFonts w:hint="eastAsia" w:cs="宋体" w:asciiTheme="minorEastAsia" w:hAnsiTheme="minorEastAsia" w:eastAsiaTheme="minorEastAsia"/>
                <w:kern w:val="2"/>
                <w:sz w:val="21"/>
                <w:szCs w:val="21"/>
                <w:lang w:val="en-US" w:eastAsia="zh-CN" w:bidi="ar-SA"/>
              </w:rPr>
              <w:t>有设计说明得</w:t>
            </w:r>
            <w:r>
              <w:rPr>
                <w:rFonts w:hint="eastAsia" w:cs="宋体" w:asciiTheme="minorEastAsia" w:hAnsiTheme="minorEastAsia"/>
                <w:kern w:val="2"/>
                <w:sz w:val="21"/>
                <w:szCs w:val="21"/>
                <w:lang w:val="en-US" w:eastAsia="zh-CN" w:bidi="ar-SA"/>
              </w:rPr>
              <w:t>5</w:t>
            </w:r>
            <w:r>
              <w:rPr>
                <w:rFonts w:hint="eastAsia" w:cs="宋体" w:asciiTheme="minorEastAsia" w:hAnsiTheme="minorEastAsia" w:eastAsiaTheme="minorEastAsia"/>
                <w:kern w:val="2"/>
                <w:sz w:val="21"/>
                <w:szCs w:val="21"/>
                <w:lang w:val="en-US" w:eastAsia="zh-CN" w:bidi="ar-SA"/>
              </w:rPr>
              <w:t>分，无说明则不得分。</w:t>
            </w:r>
          </w:p>
          <w:p>
            <w:pPr>
              <w:keepNext w:val="0"/>
              <w:keepLines w:val="0"/>
              <w:pageBreakBefore w:val="0"/>
              <w:widowControl w:val="0"/>
              <w:kinsoku/>
              <w:wordWrap/>
              <w:overflowPunct/>
              <w:topLinePunct w:val="0"/>
              <w:autoSpaceDE/>
              <w:autoSpaceDN/>
              <w:bidi w:val="0"/>
              <w:adjustRightInd/>
              <w:snapToGrid w:val="0"/>
              <w:spacing w:line="0" w:lineRule="atLeast"/>
              <w:ind w:left="210" w:hanging="210" w:hangingChars="10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3.</w:t>
            </w:r>
            <w:r>
              <w:rPr>
                <w:rFonts w:hint="eastAsia" w:cs="宋体" w:asciiTheme="minorEastAsia" w:hAnsiTheme="minorEastAsia" w:eastAsiaTheme="minorEastAsia"/>
                <w:kern w:val="2"/>
                <w:sz w:val="21"/>
                <w:szCs w:val="21"/>
                <w:lang w:val="en-US" w:eastAsia="zh-CN" w:bidi="ar-SA"/>
              </w:rPr>
              <w:t>样稿按招标要求页码（包括封面/封底及内页1</w:t>
            </w:r>
            <w:r>
              <w:rPr>
                <w:rFonts w:hint="eastAsia" w:cs="宋体" w:asciiTheme="minorEastAsia" w:hAnsiTheme="minorEastAsia"/>
                <w:kern w:val="2"/>
                <w:sz w:val="21"/>
                <w:szCs w:val="21"/>
                <w:lang w:val="en-US" w:eastAsia="zh-CN" w:bidi="ar-SA"/>
              </w:rPr>
              <w:t>6</w:t>
            </w:r>
            <w:r>
              <w:rPr>
                <w:rFonts w:hint="eastAsia" w:cs="宋体" w:asciiTheme="minorEastAsia" w:hAnsiTheme="minorEastAsia" w:eastAsiaTheme="minorEastAsia"/>
                <w:kern w:val="2"/>
                <w:sz w:val="21"/>
                <w:szCs w:val="21"/>
                <w:lang w:val="en-US" w:eastAsia="zh-CN" w:bidi="ar-SA"/>
              </w:rPr>
              <w:t>页）制作完整得</w:t>
            </w:r>
            <w:r>
              <w:rPr>
                <w:rFonts w:hint="eastAsia" w:cs="宋体" w:asciiTheme="minorEastAsia" w:hAnsiTheme="minorEastAsia"/>
                <w:kern w:val="2"/>
                <w:sz w:val="21"/>
                <w:szCs w:val="21"/>
                <w:lang w:val="en-US" w:eastAsia="zh-CN" w:bidi="ar-SA"/>
              </w:rPr>
              <w:t>5</w:t>
            </w:r>
            <w:r>
              <w:rPr>
                <w:rFonts w:hint="eastAsia" w:cs="宋体" w:asciiTheme="minorEastAsia" w:hAnsiTheme="minorEastAsia" w:eastAsiaTheme="minorEastAsia"/>
                <w:kern w:val="2"/>
                <w:sz w:val="21"/>
                <w:szCs w:val="21"/>
                <w:lang w:val="en-US" w:eastAsia="zh-CN" w:bidi="ar-SA"/>
              </w:rPr>
              <w:t>分，页码不完整或少于招标要求不得分。注：须用我校文字图片设计制作，否则不得分。</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4.</w:t>
            </w:r>
            <w:r>
              <w:rPr>
                <w:rFonts w:hint="eastAsia" w:cs="宋体" w:asciiTheme="minorEastAsia" w:hAnsiTheme="minorEastAsia" w:eastAsiaTheme="minorEastAsia"/>
                <w:kern w:val="2"/>
                <w:sz w:val="21"/>
                <w:szCs w:val="21"/>
                <w:lang w:val="en-US" w:eastAsia="zh-CN" w:bidi="ar-SA"/>
              </w:rPr>
              <w:t>设计样稿制作、装订规范得</w:t>
            </w:r>
            <w:r>
              <w:rPr>
                <w:rFonts w:hint="eastAsia" w:cs="宋体" w:asciiTheme="minorEastAsia" w:hAnsiTheme="minorEastAsia"/>
                <w:kern w:val="2"/>
                <w:sz w:val="21"/>
                <w:szCs w:val="21"/>
                <w:lang w:val="en-US" w:eastAsia="zh-CN" w:bidi="ar-SA"/>
              </w:rPr>
              <w:t>5</w:t>
            </w:r>
            <w:r>
              <w:rPr>
                <w:rFonts w:hint="eastAsia" w:cs="宋体" w:asciiTheme="minorEastAsia" w:hAnsiTheme="minorEastAsia" w:eastAsiaTheme="minorEastAsia"/>
                <w:kern w:val="2"/>
                <w:sz w:val="21"/>
                <w:szCs w:val="21"/>
                <w:lang w:val="en-US" w:eastAsia="zh-CN" w:bidi="ar-SA"/>
              </w:rPr>
              <w:t>分</w:t>
            </w:r>
            <w:r>
              <w:rPr>
                <w:rFonts w:hint="eastAsia" w:cs="宋体" w:asciiTheme="minorEastAsia" w:hAnsiTheme="minorEastAsia"/>
                <w:kern w:val="2"/>
                <w:sz w:val="21"/>
                <w:szCs w:val="21"/>
                <w:lang w:val="en-US" w:eastAsia="zh-CN" w:bidi="ar-SA"/>
              </w:rPr>
              <w:t>，不规范不得分。</w:t>
            </w:r>
          </w:p>
          <w:p>
            <w:pPr>
              <w:keepNext w:val="0"/>
              <w:keepLines w:val="0"/>
              <w:pageBreakBefore w:val="0"/>
              <w:widowControl w:val="0"/>
              <w:kinsoku/>
              <w:wordWrap/>
              <w:overflowPunct/>
              <w:topLinePunct w:val="0"/>
              <w:autoSpaceDE/>
              <w:autoSpaceDN/>
              <w:bidi w:val="0"/>
              <w:adjustRightInd/>
              <w:snapToGrid w:val="0"/>
              <w:spacing w:line="0" w:lineRule="atLeast"/>
              <w:ind w:left="210" w:hanging="210" w:hangingChars="100"/>
              <w:textAlignment w:val="auto"/>
              <w:rPr>
                <w:rFonts w:hint="eastAsia" w:cs="宋体" w:asciiTheme="minorEastAsia" w:hAnsiTheme="minorEastAsia" w:eastAsiaTheme="minorEastAsia"/>
                <w:kern w:val="2"/>
                <w:sz w:val="21"/>
                <w:szCs w:val="21"/>
                <w:lang w:val="en-US" w:eastAsia="zh-CN" w:bidi="ar-SA"/>
              </w:rPr>
            </w:pP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13" w:hRule="atLeast"/>
        </w:trPr>
        <w:tc>
          <w:tcPr>
            <w:tcW w:w="723"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rPr>
              <w:t>5</w:t>
            </w:r>
          </w:p>
        </w:tc>
        <w:tc>
          <w:tcPr>
            <w:tcW w:w="1228"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0" w:lineRule="atLeast"/>
              <w:ind w:left="210" w:hanging="210" w:hangingChars="100"/>
              <w:textAlignment w:val="auto"/>
              <w:rPr>
                <w:rFonts w:cs="宋体" w:asciiTheme="minorEastAsia" w:hAnsiTheme="minorEastAsia"/>
                <w:szCs w:val="21"/>
              </w:rPr>
            </w:pPr>
            <w:r>
              <w:rPr>
                <w:rFonts w:hint="eastAsia" w:cs="宋体" w:asciiTheme="minorEastAsia" w:hAnsiTheme="minorEastAsia"/>
                <w:szCs w:val="21"/>
              </w:rPr>
              <w:t>售后与服务方案</w:t>
            </w:r>
          </w:p>
          <w:p>
            <w:pPr>
              <w:keepNext w:val="0"/>
              <w:keepLines w:val="0"/>
              <w:pageBreakBefore w:val="0"/>
              <w:widowControl w:val="0"/>
              <w:kinsoku/>
              <w:wordWrap/>
              <w:overflowPunct/>
              <w:topLinePunct w:val="0"/>
              <w:autoSpaceDE/>
              <w:autoSpaceDN/>
              <w:bidi w:val="0"/>
              <w:adjustRightInd/>
              <w:spacing w:line="0" w:lineRule="atLeast"/>
              <w:ind w:left="210" w:hanging="210" w:hangingChars="100"/>
              <w:textAlignment w:val="auto"/>
              <w:rPr>
                <w:rFonts w:cs="宋体" w:asciiTheme="minorEastAsia" w:hAnsiTheme="minorEastAsia"/>
                <w:szCs w:val="21"/>
              </w:rPr>
            </w:pPr>
            <w:r>
              <w:rPr>
                <w:rFonts w:hint="eastAsia" w:cs="宋体" w:asciiTheme="minorEastAsia" w:hAnsiTheme="minorEastAsia"/>
                <w:szCs w:val="21"/>
              </w:rPr>
              <w:t xml:space="preserve"> （</w:t>
            </w:r>
            <w:r>
              <w:rPr>
                <w:rFonts w:hint="eastAsia" w:cs="宋体" w:asciiTheme="minorEastAsia" w:hAnsiTheme="minorEastAsia"/>
                <w:szCs w:val="21"/>
                <w:lang w:val="en-US" w:eastAsia="zh-CN"/>
              </w:rPr>
              <w:t>10</w:t>
            </w:r>
            <w:r>
              <w:rPr>
                <w:rFonts w:hint="eastAsia" w:cs="宋体" w:asciiTheme="minorEastAsia" w:hAnsiTheme="minorEastAsia"/>
                <w:szCs w:val="21"/>
              </w:rPr>
              <w:t>%）</w:t>
            </w:r>
          </w:p>
          <w:p>
            <w:pPr>
              <w:keepNext w:val="0"/>
              <w:keepLines w:val="0"/>
              <w:pageBreakBefore w:val="0"/>
              <w:widowControl w:val="0"/>
              <w:kinsoku/>
              <w:wordWrap/>
              <w:overflowPunct/>
              <w:topLinePunct w:val="0"/>
              <w:autoSpaceDE/>
              <w:autoSpaceDN/>
              <w:bidi w:val="0"/>
              <w:adjustRightInd/>
              <w:spacing w:line="0" w:lineRule="atLeast"/>
              <w:ind w:left="420" w:leftChars="100" w:hanging="210" w:hangingChars="100"/>
              <w:jc w:val="center"/>
              <w:textAlignment w:val="auto"/>
              <w:rPr>
                <w:rFonts w:hint="eastAsia" w:cs="宋体" w:asciiTheme="minorEastAsia" w:hAnsiTheme="minorEastAsia" w:eastAsiaTheme="minorEastAsia"/>
                <w:kern w:val="2"/>
                <w:sz w:val="21"/>
                <w:szCs w:val="21"/>
                <w:lang w:val="en-US" w:eastAsia="zh-CN" w:bidi="ar-SA"/>
              </w:rPr>
            </w:pP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rPr>
              <w:t xml:space="preserve">10 </w:t>
            </w:r>
          </w:p>
        </w:tc>
        <w:tc>
          <w:tcPr>
            <w:tcW w:w="5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val="0"/>
              <w:spacing w:line="0" w:lineRule="atLeast"/>
              <w:ind w:left="210" w:hanging="210" w:hangingChars="100"/>
              <w:textAlignment w:val="auto"/>
              <w:rPr>
                <w:rFonts w:cs="宋体" w:asciiTheme="minorEastAsia" w:hAnsiTheme="minorEastAsia"/>
                <w:szCs w:val="21"/>
              </w:rPr>
            </w:pPr>
            <w:r>
              <w:rPr>
                <w:rFonts w:hint="eastAsia" w:cs="宋体" w:asciiTheme="minorEastAsia" w:hAnsiTheme="minorEastAsia"/>
                <w:szCs w:val="21"/>
                <w:lang w:val="en-US" w:eastAsia="zh-CN"/>
              </w:rPr>
              <w:t>1</w:t>
            </w:r>
            <w:r>
              <w:rPr>
                <w:rFonts w:hint="eastAsia" w:cs="宋体" w:asciiTheme="minorEastAsia" w:hAnsiTheme="minorEastAsia"/>
                <w:szCs w:val="21"/>
              </w:rPr>
              <w:t>.供应商投标文件中承诺为我院招生就业宣传设计不限量的各类型展板、海报等对外宣传品。有</w:t>
            </w:r>
            <w:r>
              <w:rPr>
                <w:rFonts w:hint="eastAsia" w:cs="宋体" w:asciiTheme="minorEastAsia" w:hAnsiTheme="minorEastAsia"/>
                <w:szCs w:val="21"/>
                <w:lang w:val="en-US" w:eastAsia="zh-CN"/>
              </w:rPr>
              <w:t>得5</w:t>
            </w:r>
            <w:r>
              <w:rPr>
                <w:rFonts w:hint="eastAsia" w:cs="宋体" w:asciiTheme="minorEastAsia" w:hAnsiTheme="minorEastAsia"/>
                <w:szCs w:val="21"/>
              </w:rPr>
              <w:t>分，无得0分。</w:t>
            </w:r>
          </w:p>
          <w:p>
            <w:pPr>
              <w:keepNext w:val="0"/>
              <w:keepLines w:val="0"/>
              <w:pageBreakBefore w:val="0"/>
              <w:widowControl w:val="0"/>
              <w:kinsoku/>
              <w:wordWrap/>
              <w:overflowPunct/>
              <w:topLinePunct w:val="0"/>
              <w:autoSpaceDE/>
              <w:autoSpaceDN/>
              <w:bidi w:val="0"/>
              <w:adjustRightInd/>
              <w:snapToGrid w:val="0"/>
              <w:spacing w:line="0" w:lineRule="atLeast"/>
              <w:ind w:left="210" w:hanging="210" w:hangingChars="100"/>
              <w:textAlignment w:val="auto"/>
              <w:rPr>
                <w:rFonts w:cs="宋体" w:asciiTheme="minorEastAsia" w:hAnsiTheme="minorEastAsia"/>
                <w:szCs w:val="21"/>
              </w:rPr>
            </w:pPr>
            <w:r>
              <w:rPr>
                <w:rFonts w:hint="eastAsia" w:cs="宋体" w:asciiTheme="minorEastAsia" w:hAnsiTheme="minorEastAsia"/>
                <w:szCs w:val="21"/>
                <w:lang w:val="en-US" w:eastAsia="zh-CN"/>
              </w:rPr>
              <w:t>2</w:t>
            </w:r>
            <w:r>
              <w:rPr>
                <w:rFonts w:hint="eastAsia" w:cs="宋体" w:asciiTheme="minorEastAsia" w:hAnsiTheme="minorEastAsia"/>
                <w:szCs w:val="21"/>
              </w:rPr>
              <w:t>.供应商投标文件中质量承诺保证，有得</w:t>
            </w:r>
            <w:r>
              <w:rPr>
                <w:rFonts w:hint="eastAsia" w:cs="宋体" w:asciiTheme="minorEastAsia" w:hAnsiTheme="minorEastAsia"/>
                <w:szCs w:val="21"/>
                <w:lang w:val="en-US" w:eastAsia="zh-CN"/>
              </w:rPr>
              <w:t>5</w:t>
            </w:r>
            <w:r>
              <w:rPr>
                <w:rFonts w:hint="eastAsia" w:cs="宋体" w:asciiTheme="minorEastAsia" w:hAnsiTheme="minorEastAsia"/>
                <w:szCs w:val="21"/>
              </w:rPr>
              <w:t>分，无得0分。</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cs="宋体" w:asciiTheme="minorEastAsia" w:hAnsiTheme="minorEastAsia" w:eastAsiaTheme="minorEastAsia"/>
                <w:kern w:val="2"/>
                <w:sz w:val="21"/>
                <w:szCs w:val="21"/>
                <w:lang w:val="en-US" w:eastAsia="zh-CN" w:bidi="ar-SA"/>
              </w:rPr>
            </w:pP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cs="宋体" w:asciiTheme="minorEastAsia" w:hAnsiTheme="minorEastAsia" w:eastAsiaTheme="minorEastAsia"/>
                <w:kern w:val="2"/>
                <w:sz w:val="21"/>
                <w:szCs w:val="21"/>
                <w:lang w:val="en-US" w:eastAsia="zh-CN" w:bidi="ar-SA"/>
              </w:rPr>
            </w:pPr>
            <w:r>
              <w:rPr>
                <w:rFonts w:hint="eastAsia" w:cs="宋体" w:asciiTheme="minorEastAsia" w:hAnsiTheme="minorEastAsia"/>
                <w:szCs w:val="21"/>
              </w:rPr>
              <w:br w:type="textWrapping"/>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13" w:hRule="atLeast"/>
        </w:trPr>
        <w:tc>
          <w:tcPr>
            <w:tcW w:w="9142" w:type="dxa"/>
            <w:gridSpan w:val="5"/>
            <w:vAlign w:val="center"/>
          </w:tcPr>
          <w:p>
            <w:pPr>
              <w:keepNext w:val="0"/>
              <w:keepLines w:val="0"/>
              <w:pageBreakBefore w:val="0"/>
              <w:widowControl w:val="0"/>
              <w:kinsoku/>
              <w:wordWrap/>
              <w:overflowPunct/>
              <w:topLinePunct w:val="0"/>
              <w:autoSpaceDE/>
              <w:autoSpaceDN/>
              <w:bidi w:val="0"/>
              <w:adjustRightInd/>
              <w:snapToGrid w:val="0"/>
              <w:spacing w:line="0" w:lineRule="atLeast"/>
              <w:jc w:val="left"/>
              <w:textAlignment w:val="auto"/>
              <w:rPr>
                <w:rFonts w:cs="宋体" w:asciiTheme="minorEastAsia" w:hAnsiTheme="minorEastAsia" w:eastAsiaTheme="minorEastAsia"/>
                <w:kern w:val="2"/>
                <w:sz w:val="21"/>
                <w:szCs w:val="21"/>
                <w:lang w:val="en-US" w:eastAsia="zh-CN" w:bidi="ar-SA"/>
              </w:rPr>
            </w:pPr>
            <w:r>
              <w:rPr>
                <w:rFonts w:hint="eastAsia" w:cs="Times New Roman" w:asciiTheme="minorEastAsia" w:hAnsiTheme="minorEastAsia"/>
                <w:szCs w:val="21"/>
                <w:lang w:val="en-US" w:eastAsia="zh-CN"/>
              </w:rPr>
              <w:t>参评</w:t>
            </w:r>
            <w:r>
              <w:rPr>
                <w:rFonts w:hint="eastAsia" w:cs="Times New Roman" w:asciiTheme="minorEastAsia" w:hAnsiTheme="minorEastAsia"/>
                <w:szCs w:val="21"/>
              </w:rPr>
              <w:t>单位：                                                  总 分：</w:t>
            </w: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s="Times New Roman" w:asciiTheme="minorEastAsia" w:hAnsiTheme="minorEastAsia"/>
          <w:b/>
          <w:sz w:val="32"/>
          <w:szCs w:val="21"/>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s="Times New Roman" w:asciiTheme="minorEastAsia" w:hAnsiTheme="minorEastAsia"/>
          <w:b/>
          <w:sz w:val="32"/>
          <w:szCs w:val="21"/>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s="Times New Roman" w:asciiTheme="minorEastAsia" w:hAnsiTheme="minorEastAsia"/>
          <w:b/>
          <w:sz w:val="32"/>
          <w:szCs w:val="21"/>
        </w:rPr>
      </w:pPr>
    </w:p>
    <w:sectPr>
      <w:pgSz w:w="11906" w:h="16838"/>
      <w:pgMar w:top="1134" w:right="1134" w:bottom="1134" w:left="1134" w:header="851" w:footer="992" w:gutter="0"/>
      <w:cols w:space="0" w:num="1"/>
      <w:rtlGutter w:val="0"/>
      <w:docGrid w:type="lines" w:linePitch="3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7217A"/>
    <w:multiLevelType w:val="multilevel"/>
    <w:tmpl w:val="503721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ODkwZGFmOGQ0MDAyMWEyNjE5ZTQ3OTkwYTMzNTAifQ=="/>
  </w:docVars>
  <w:rsids>
    <w:rsidRoot w:val="01CD66DB"/>
    <w:rsid w:val="01CD66DB"/>
    <w:rsid w:val="08B61527"/>
    <w:rsid w:val="2DCC0037"/>
    <w:rsid w:val="2E3B60A8"/>
    <w:rsid w:val="31ED6CCC"/>
    <w:rsid w:val="4F421445"/>
    <w:rsid w:val="59CC077F"/>
    <w:rsid w:val="5FDC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849</Words>
  <Characters>892</Characters>
  <Lines>0</Lines>
  <Paragraphs>0</Paragraphs>
  <TotalTime>4</TotalTime>
  <ScaleCrop>false</ScaleCrop>
  <LinksUpToDate>false</LinksUpToDate>
  <CharactersWithSpaces>956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2022-04-12T01:30:00Z</dcterms:created>
  <dc:creator>HLXYWYS</dc:creator>
  <cp:lastModifiedBy>Tian</cp:lastModifiedBy>
  <dcterms:modified xsi:type="dcterms:W3CDTF">2022-12-28T06:26:43Z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E507EEB0A21F402EBFF0828F936F78BB</vt:lpwstr>
  </property>
</Properties>
</file>