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四川护理职业学院</w:t>
      </w: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2023年学工系统老师（含辅导员）培训服务</w:t>
      </w:r>
      <w:r>
        <w:rPr>
          <w:rFonts w:hint="default" w:ascii="Times New Roman Regular" w:hAnsi="Times New Roman Regular" w:eastAsia="方正小标宋简体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项目需求说明</w:t>
      </w:r>
    </w:p>
    <w:p>
      <w:pPr>
        <w:spacing w:after="156" w:afterLines="50" w:line="520" w:lineRule="exact"/>
        <w:ind w:firstLine="643" w:firstLineChars="200"/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一、培训时间</w:t>
      </w:r>
    </w:p>
    <w:p>
      <w:pPr>
        <w:spacing w:line="520" w:lineRule="exact"/>
        <w:ind w:firstLine="640"/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2023年2月。</w:t>
      </w:r>
    </w:p>
    <w:p>
      <w:pPr>
        <w:spacing w:after="156" w:afterLines="50" w:line="520" w:lineRule="exact"/>
        <w:ind w:firstLine="643" w:firstLineChars="200"/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二、培训对象</w:t>
      </w:r>
    </w:p>
    <w:p>
      <w:pPr>
        <w:spacing w:line="520" w:lineRule="exact"/>
        <w:ind w:firstLine="640"/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spacing w:val="15"/>
          <w:kern w:val="0"/>
          <w:sz w:val="32"/>
          <w:szCs w:val="32"/>
          <w:lang w:val="en-US" w:eastAsia="zh-CN"/>
        </w:rPr>
        <w:t>学生工作部全体老师、各系书记、学工管理老师、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全体</w:t>
      </w:r>
      <w:r>
        <w:rPr>
          <w:rFonts w:hint="default" w:ascii="Times New Roman Regular" w:hAnsi="Times New Roman Regular" w:eastAsia="仿宋_GB2312" w:cs="Times New Roman Regular"/>
          <w:spacing w:val="15"/>
          <w:kern w:val="0"/>
          <w:sz w:val="32"/>
          <w:szCs w:val="32"/>
          <w:lang w:val="en-US" w:eastAsia="zh-CN"/>
        </w:rPr>
        <w:t>专兼职辅导员老师。</w:t>
      </w:r>
    </w:p>
    <w:p>
      <w:pPr>
        <w:spacing w:after="156" w:afterLines="50" w:line="520" w:lineRule="exact"/>
        <w:ind w:firstLine="643" w:firstLineChars="200"/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三、培训内容</w:t>
      </w:r>
    </w:p>
    <w:tbl>
      <w:tblPr>
        <w:tblStyle w:val="8"/>
        <w:tblW w:w="7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4" w:type="dxa"/>
          </w:tcPr>
          <w:p>
            <w:pPr>
              <w:spacing w:line="52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467" w:type="dxa"/>
          </w:tcPr>
          <w:p>
            <w:pPr>
              <w:spacing w:line="52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CN" w:bidi="ar-SA"/>
              </w:rPr>
              <w:t>2023年学工系统老师（含辅导员）培训</w:t>
            </w: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  <w:lang w:val="en-US" w:eastAsia="zh-CN"/>
              </w:rPr>
              <w:t>1.培训主题须围绕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  <w:lang w:val="zh-CN" w:eastAsia="zh-CN"/>
              </w:rPr>
              <w:t>“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  <w:lang w:val="en-US" w:eastAsia="zh-CN"/>
              </w:rPr>
              <w:t>一站式”学生社区建设和管理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  <w:lang w:val="zh-CN" w:eastAsia="zh-CN"/>
              </w:rPr>
              <w:t>”展开，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  <w:lang w:val="en-US" w:eastAsia="zh-CN"/>
              </w:rPr>
              <w:t>不低于3个会议专题，每个专题学习时间1.5小时-3小时之间，总学时不少于6个小时；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CN" w:bidi="ar-SA"/>
              </w:rPr>
              <w:t>2.授课老师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Hans" w:bidi="ar-SA"/>
              </w:rPr>
              <w:t>有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CN" w:bidi="ar-SA"/>
              </w:rPr>
              <w:t>高校辅导员、书记或学工部部长等学生工作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Hans" w:bidi="ar-SA"/>
              </w:rPr>
              <w:t>经历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CN" w:bidi="ar-SA"/>
              </w:rPr>
              <w:t>，并在辅导员工作方面获得一定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Hans" w:bidi="ar-SA"/>
              </w:rPr>
              <w:t>荣誉称号或科研成就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8"/>
                <w:szCs w:val="28"/>
                <w:lang w:val="en-US" w:eastAsia="zh-CN" w:bidi="ar-SA"/>
              </w:rPr>
              <w:t>，从事过辅导员的相关培训等；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  <w:lang w:val="en-US" w:eastAsia="zh-CN"/>
              </w:rPr>
              <w:t>3.培训方式为线上培训，培训人数不限，可随时对培训内容进行回看；</w:t>
            </w:r>
          </w:p>
        </w:tc>
      </w:tr>
    </w:tbl>
    <w:p>
      <w:pPr>
        <w:spacing w:after="156" w:afterLines="50" w:line="520" w:lineRule="exact"/>
        <w:ind w:firstLine="643" w:firstLineChars="200"/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三、供应方职责</w:t>
      </w:r>
    </w:p>
    <w:p>
      <w:pPr>
        <w:spacing w:line="52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1.按培训要求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提供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培训方案，并按双方确认的培训方案组织实施。 </w:t>
      </w:r>
    </w:p>
    <w:p>
      <w:pPr>
        <w:spacing w:line="52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2.保证授课教师按培训方案按时授课，不得随意变更培训内容。</w:t>
      </w:r>
    </w:p>
    <w:p>
      <w:pPr>
        <w:spacing w:line="520" w:lineRule="exact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3.负责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提供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学工系统老师（含辅导员）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参加培训的后台观看数据，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培训结束后颁发培训合格证书。</w:t>
      </w:r>
    </w:p>
    <w:p>
      <w:pPr>
        <w:spacing w:after="156" w:afterLines="50" w:line="520" w:lineRule="exact"/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四、项目经费</w:t>
      </w:r>
      <w:bookmarkStart w:id="2" w:name="_GoBack"/>
      <w:bookmarkEnd w:id="2"/>
    </w:p>
    <w:p>
      <w:pPr>
        <w:pStyle w:val="4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此项目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总预算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60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万元，超过预算报价为无效报价。</w:t>
      </w:r>
    </w:p>
    <w:tbl>
      <w:tblPr>
        <w:tblStyle w:val="7"/>
        <w:tblpPr w:leftFromText="180" w:rightFromText="180" w:vertAnchor="text" w:horzAnchor="margin" w:tblpY="88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55"/>
        <w:gridCol w:w="556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560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2"/>
                <w:szCs w:val="21"/>
              </w:rPr>
              <w:t>评  审  指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466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 xml:space="preserve">被评单位：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36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评分权重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分值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评分标准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68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价格部分（30%）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30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szCs w:val="21"/>
              </w:rPr>
              <w:t>1.各参与供应商的投标报价中，控制在项目预算价以下为有效报价。</w:t>
            </w:r>
          </w:p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2.所有有效的投标报价中的最低价为评标基准价，按照下列公式计算每个投标人的投标价格得分。</w:t>
            </w:r>
          </w:p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投标报价得分＝（评标基准价/投标报价）×价格评分权重×100。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20" w:firstLineChars="200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209" w:hRule="atLeast"/>
        </w:trPr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技术部分（50%）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10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 w:eastAsiaTheme="minorEastAsia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1.结合项目需求和参培人员情况，制订了专题培训方案。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每个和辅导员相关的培训主题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2.5分，最多10分，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未提供得0分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264" w:hRule="atLeast"/>
        </w:trPr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cs="Times New Roman Regular" w:eastAsiaTheme="minorEastAsia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20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2.授课专家与培训内容相关，经验丰富，在行业领域具有一定权威性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。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根据提供授课专家介绍，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每位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授课专家与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其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培训内容相关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者得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5分，最多20分，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未提供得0分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264" w:hRule="atLeast"/>
        </w:trPr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10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3.根据授课专家介绍，授课专家中具有副高级以上职称2分/位，具有国家级荣誉称号或在国家级行业领域任职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2.5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分/个，此项不超过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10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分，未提供得0分。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254" w:hRule="atLeast"/>
        </w:trPr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10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4.结合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培训内容，提供参培人员的后台学习数据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，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颁发辅导员培训合格证书。提供后台学习数据模板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分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，辅导员培训合格证书模板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5分，</w:t>
            </w:r>
            <w:r>
              <w:rPr>
                <w:rFonts w:hint="default" w:ascii="Times New Roman Regular" w:hAnsi="Times New Roman Regular" w:cs="Times New Roman Regular"/>
                <w:szCs w:val="21"/>
              </w:rPr>
              <w:t>未提供得0分。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270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项目业绩（15%）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15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具备类似高校培训项目业绩（以中标通知书或合同复印件为准）。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每个业绩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3分，最多15分。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310" w:hRule="atLeast"/>
        </w:trPr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售后部分（5%）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5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>项目实施过程中，承诺发现问题及时与学校充分沟通，响应及时（以承诺书为准）</w:t>
            </w:r>
            <w:r>
              <w:rPr>
                <w:rFonts w:hint="default" w:ascii="Times New Roman Regular" w:hAnsi="Times New Roman Regular" w:cs="Times New Roman Regular"/>
                <w:szCs w:val="21"/>
                <w:lang w:eastAsia="zh-CN"/>
              </w:rPr>
              <w:t>，承诺书包含以下方面：严格按照培训方案实施，不得随意更改日程安排，严格保证师培训老师的师资质量。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834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 Regular" w:hAnsi="Times New Roman Regular" w:cs="Times New Roman Regular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Cs w:val="21"/>
              </w:rPr>
              <w:t xml:space="preserve">  评标人：                                                总  分：</w:t>
            </w:r>
          </w:p>
        </w:tc>
      </w:tr>
    </w:tbl>
    <w:p>
      <w:pPr>
        <w:widowControl/>
        <w:jc w:val="center"/>
        <w:rPr>
          <w:rFonts w:hint="default" w:ascii="Times New Roman Regular" w:hAnsi="Times New Roman Regular" w:eastAsia="宋体" w:cs="Times New Roman Regular"/>
          <w:b/>
          <w:sz w:val="24"/>
          <w:szCs w:val="22"/>
          <w:lang w:val="en-US" w:eastAsia="zh-Hans"/>
        </w:rPr>
        <w:sectPr>
          <w:footerReference r:id="rId4" w:type="default"/>
          <w:pgSz w:w="11906" w:h="16838"/>
          <w:pgMar w:top="936" w:right="1701" w:bottom="1559" w:left="1259" w:header="737" w:footer="680" w:gutter="0"/>
          <w:pgNumType w:start="19"/>
          <w:cols w:space="720" w:num="1"/>
          <w:titlePg/>
          <w:docGrid w:linePitch="312" w:charSpace="0"/>
        </w:sectPr>
      </w:pPr>
      <w:r>
        <w:rPr>
          <w:rFonts w:hint="default" w:ascii="Times New Roman Regular" w:hAnsi="Times New Roman Regular" w:cs="Times New Roman Regular"/>
          <w:b/>
          <w:sz w:val="28"/>
          <w:szCs w:val="20"/>
          <w:lang w:val="en-US" w:eastAsia="zh-CN"/>
        </w:rPr>
        <w:t>2023年学工系统老师（含辅导员）培训</w:t>
      </w:r>
      <w:r>
        <w:rPr>
          <w:rFonts w:hint="default" w:ascii="Times New Roman Regular" w:hAnsi="Times New Roman Regular" w:cs="Times New Roman Regular"/>
          <w:b/>
          <w:sz w:val="28"/>
          <w:szCs w:val="20"/>
        </w:rPr>
        <w:t>服务项目采购综合评分细</w:t>
      </w:r>
      <w:r>
        <w:rPr>
          <w:rFonts w:hint="default" w:ascii="Times New Roman Regular" w:hAnsi="Times New Roman Regular" w:cs="Times New Roman Regular"/>
          <w:b/>
          <w:sz w:val="28"/>
          <w:szCs w:val="20"/>
          <w:lang w:val="en-US" w:eastAsia="zh-Hans"/>
        </w:rPr>
        <w:t>则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1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8"/>
                <w:szCs w:val="28"/>
              </w:rPr>
              <w:t>报名供应商需提供的材料清单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序号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名称</w:t>
            </w:r>
            <w:r>
              <w:rPr>
                <w:rFonts w:hint="default" w:ascii="Times New Roman Regular" w:hAnsi="Times New Roman Regular" w:eastAsia="仿宋_GB2312" w:cs="Times New Roman Regular"/>
                <w:b/>
                <w:sz w:val="28"/>
                <w:szCs w:val="28"/>
              </w:rPr>
              <w:t>（☆每页材料需盖投标单位鲜章）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  <w:t>营业执照原件或复印件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ind w:firstLine="560" w:firstLineChars="200"/>
              <w:jc w:val="left"/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  <w:t>法人代表参加项目投标的，须提供法人代表身份证明原件；法人代表授权人参加，需提供法人代表身份证复印件，法人代表授权委托书原件和联系人身份证复印件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  <w:t>供应商简介和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项目业绩清单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  <w:t>报价表，需单独密封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师资介绍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及职称证明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其他材料</w:t>
            </w:r>
          </w:p>
        </w:tc>
      </w:tr>
    </w:tbl>
    <w:p>
      <w:pPr>
        <w:tabs>
          <w:tab w:val="left" w:pos="1284"/>
        </w:tabs>
        <w:rPr>
          <w:rFonts w:hint="default" w:ascii="Times New Roman Regular" w:hAnsi="Times New Roman Regular" w:cs="Times New Roman Regular"/>
          <w:szCs w:val="21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以上所有材料装订成1份并在材料侧面</w:t>
      </w:r>
      <w:r>
        <w:rPr>
          <w:rFonts w:hint="default" w:ascii="Times New Roman Regular" w:hAnsi="Times New Roman Regular" w:eastAsia="仿宋_GB2312" w:cs="Times New Roman Regular"/>
          <w:b/>
          <w:sz w:val="28"/>
          <w:szCs w:val="28"/>
        </w:rPr>
        <w:t>加盖骑缝章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，并</w:t>
      </w:r>
      <w:r>
        <w:rPr>
          <w:rFonts w:hint="default" w:ascii="Times New Roman Regular" w:hAnsi="Times New Roman Regular" w:eastAsia="仿宋_GB2312" w:cs="Times New Roman Regular"/>
          <w:b/>
          <w:color w:val="333333"/>
          <w:sz w:val="28"/>
          <w:szCs w:val="28"/>
        </w:rPr>
        <w:t>单独密封后盖鲜章</w:t>
      </w:r>
      <w:r>
        <w:rPr>
          <w:rFonts w:hint="default" w:ascii="Times New Roman Regular" w:hAnsi="Times New Roman Regular" w:eastAsia="仿宋_GB2312" w:cs="Times New Roman Regular"/>
          <w:color w:val="333333"/>
          <w:sz w:val="28"/>
          <w:szCs w:val="28"/>
        </w:rPr>
        <w:t>；密封袋上注明投标项目、联系人、投标单位等信息。</w:t>
      </w:r>
    </w:p>
    <w:p>
      <w:pPr>
        <w:pStyle w:val="4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>
      <w:pPr>
        <w:spacing w:line="520" w:lineRule="exact"/>
        <w:ind w:firstLine="561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spacing w:line="520" w:lineRule="exact"/>
        <w:ind w:firstLine="561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2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2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2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jc w:val="center"/>
        <w:rPr>
          <w:rFonts w:hint="default" w:ascii="Times New Roman Regular" w:hAnsi="Times New Roman Regular" w:eastAsia="仿宋_GB2312" w:cs="Times New Roman Regular"/>
          <w:b/>
          <w:sz w:val="40"/>
        </w:rPr>
      </w:pPr>
      <w:bookmarkStart w:id="0" w:name="_Toc482192408"/>
      <w:bookmarkStart w:id="1" w:name="_Toc482189594"/>
      <w:r>
        <w:rPr>
          <w:rFonts w:hint="default" w:ascii="Times New Roman Regular" w:hAnsi="Times New Roman Regular" w:eastAsia="仿宋_GB2312" w:cs="Times New Roman Regular"/>
          <w:b/>
          <w:sz w:val="40"/>
          <w:lang w:val="en-US" w:eastAsia="zh-CN"/>
        </w:rPr>
        <w:t>2023年学工系统老师（含辅导员）培训</w:t>
      </w:r>
      <w:r>
        <w:rPr>
          <w:rFonts w:hint="default" w:ascii="Times New Roman Regular" w:hAnsi="Times New Roman Regular" w:eastAsia="仿宋_GB2312" w:cs="Times New Roman Regular"/>
          <w:b/>
          <w:sz w:val="40"/>
        </w:rPr>
        <w:t>服务</w:t>
      </w:r>
    </w:p>
    <w:p>
      <w:pPr>
        <w:jc w:val="center"/>
        <w:rPr>
          <w:rFonts w:hint="default" w:ascii="Times New Roman Regular" w:hAnsi="Times New Roman Regular" w:eastAsia="仿宋_GB2312" w:cs="Times New Roman Regular"/>
          <w:b/>
          <w:sz w:val="40"/>
        </w:rPr>
      </w:pPr>
      <w:r>
        <w:rPr>
          <w:rFonts w:hint="default" w:ascii="Times New Roman Regular" w:hAnsi="Times New Roman Regular" w:eastAsia="仿宋_GB2312" w:cs="Times New Roman Regular"/>
          <w:b/>
          <w:sz w:val="40"/>
        </w:rPr>
        <w:t>项目报价表</w:t>
      </w:r>
      <w:bookmarkEnd w:id="0"/>
      <w:bookmarkEnd w:id="1"/>
    </w:p>
    <w:p>
      <w:pPr>
        <w:spacing w:after="156" w:afterLines="50"/>
        <w:jc w:val="center"/>
        <w:rPr>
          <w:rFonts w:hint="default" w:ascii="Times New Roman Regular" w:hAnsi="Times New Roman Regular" w:eastAsia="仿宋_GB2312" w:cs="Times New Roman Regular"/>
          <w:b/>
          <w:sz w:val="180"/>
          <w:szCs w:val="52"/>
        </w:rPr>
      </w:pPr>
      <w:r>
        <w:rPr>
          <w:rFonts w:hint="default" w:ascii="Times New Roman Regular" w:hAnsi="Times New Roman Regular" w:eastAsia="仿宋_GB2312" w:cs="Times New Roman Regular"/>
          <w:b/>
          <w:sz w:val="40"/>
        </w:rPr>
        <w:t>(☆单独密封后加盖鲜章)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126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  <w:t>报价（元）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  <w:t>合计总金额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left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  <w:t>小写：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left"/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4"/>
              </w:rPr>
              <w:t>大写：</w:t>
            </w:r>
          </w:p>
        </w:tc>
      </w:tr>
    </w:tbl>
    <w:p>
      <w:pPr>
        <w:rPr>
          <w:rFonts w:hint="default" w:ascii="Times New Roman Regular" w:hAnsi="Times New Roman Regular" w:cs="Times New Roman Regular"/>
          <w:sz w:val="22"/>
        </w:rPr>
      </w:pP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价格构成或报价要求：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1.此表可以根据需要自行增减行数。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 报价含此项目的人工、运输、工具、税金、售后服务等全部费用；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3.最终价格以签订合同为准。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法定代表人或者授权代表（签字或盖章）：</w:t>
      </w:r>
    </w:p>
    <w:p>
      <w:pPr>
        <w:spacing w:line="360" w:lineRule="auto"/>
        <w:ind w:firstLine="1600" w:firstLineChars="50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   联系电话：</w:t>
      </w:r>
    </w:p>
    <w:p>
      <w:pPr>
        <w:spacing w:line="360" w:lineRule="auto"/>
        <w:ind w:firstLine="4000" w:firstLineChars="1250"/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投标单位全称（盖章）：</w:t>
      </w:r>
    </w:p>
    <w:p>
      <w:pPr>
        <w:spacing w:line="360" w:lineRule="auto"/>
        <w:ind w:firstLine="3040" w:firstLineChars="950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黑体">
    <w:altName w:val="汉仪中黑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183991"/>
      <w:docPartObj>
        <w:docPartGallery w:val="autotext"/>
      </w:docPartObj>
    </w:sdtPr>
    <w:sdtEndPr>
      <w:rPr>
        <w:rFonts w:asciiTheme="minorEastAsia" w:hAnsiTheme="minorEastAsia"/>
        <w:sz w:val="21"/>
      </w:rPr>
    </w:sdtEndPr>
    <w:sdtContent>
      <w:p>
        <w:pPr>
          <w:pStyle w:val="5"/>
          <w:jc w:val="right"/>
          <w:rPr>
            <w:rFonts w:asciiTheme="minorEastAsia" w:hAnsiTheme="minorEastAsia"/>
            <w:sz w:val="21"/>
          </w:rPr>
        </w:pPr>
        <w:r>
          <w:rPr>
            <w:rFonts w:asciiTheme="minorEastAsia" w:hAnsiTheme="minorEastAsia"/>
            <w:sz w:val="21"/>
          </w:rPr>
          <w:fldChar w:fldCharType="begin"/>
        </w:r>
        <w:r>
          <w:rPr>
            <w:rFonts w:asciiTheme="minorEastAsia" w:hAnsiTheme="minorEastAsia"/>
            <w:sz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</w:rPr>
          <w:fldChar w:fldCharType="separate"/>
        </w:r>
        <w:r>
          <w:rPr>
            <w:rFonts w:asciiTheme="minorEastAsia" w:hAnsiTheme="minorEastAsia"/>
            <w:sz w:val="21"/>
            <w:lang w:val="zh-CN"/>
          </w:rPr>
          <w:t>2</w:t>
        </w:r>
        <w:r>
          <w:rPr>
            <w:rFonts w:asciiTheme="minorEastAsia" w:hAnsiTheme="minorEastAsia"/>
            <w:sz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</w:t>
    </w:r>
    <w:r>
      <w:rPr>
        <w:rStyle w:val="10"/>
        <w:rFonts w:hint="eastAsia"/>
      </w:rPr>
      <w:t xml:space="preserve">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jVlMzU2ZGRlYjU1MmYyMTkyMzA0MjRjNjBhMzQifQ=="/>
  </w:docVars>
  <w:rsids>
    <w:rsidRoot w:val="00A15A96"/>
    <w:rsid w:val="000B5FA8"/>
    <w:rsid w:val="00125C0D"/>
    <w:rsid w:val="00136A28"/>
    <w:rsid w:val="00200DDB"/>
    <w:rsid w:val="0021258B"/>
    <w:rsid w:val="002A2394"/>
    <w:rsid w:val="003C4CB7"/>
    <w:rsid w:val="00444DA5"/>
    <w:rsid w:val="0048561C"/>
    <w:rsid w:val="004856DE"/>
    <w:rsid w:val="004A623C"/>
    <w:rsid w:val="005C1CF8"/>
    <w:rsid w:val="005E2463"/>
    <w:rsid w:val="0068388A"/>
    <w:rsid w:val="006C32C0"/>
    <w:rsid w:val="0071018B"/>
    <w:rsid w:val="007B06B2"/>
    <w:rsid w:val="00834F5B"/>
    <w:rsid w:val="00841585"/>
    <w:rsid w:val="00844CDF"/>
    <w:rsid w:val="008F7E7A"/>
    <w:rsid w:val="009414DF"/>
    <w:rsid w:val="009E235B"/>
    <w:rsid w:val="00A15A96"/>
    <w:rsid w:val="00A46DCB"/>
    <w:rsid w:val="00A92CC9"/>
    <w:rsid w:val="00AB323D"/>
    <w:rsid w:val="00AD1E39"/>
    <w:rsid w:val="00B06BFA"/>
    <w:rsid w:val="00BC66F4"/>
    <w:rsid w:val="00C77A19"/>
    <w:rsid w:val="00CA7EA3"/>
    <w:rsid w:val="00D45AC2"/>
    <w:rsid w:val="00DB768E"/>
    <w:rsid w:val="00E55D91"/>
    <w:rsid w:val="00E64DF8"/>
    <w:rsid w:val="00EE35D9"/>
    <w:rsid w:val="04E471C1"/>
    <w:rsid w:val="065E7BBB"/>
    <w:rsid w:val="079F7C46"/>
    <w:rsid w:val="089D343C"/>
    <w:rsid w:val="089D54B2"/>
    <w:rsid w:val="14390F83"/>
    <w:rsid w:val="1B581355"/>
    <w:rsid w:val="1CD0342C"/>
    <w:rsid w:val="1E20026E"/>
    <w:rsid w:val="20D00ACE"/>
    <w:rsid w:val="32490FE7"/>
    <w:rsid w:val="3CC2386D"/>
    <w:rsid w:val="3DFF2497"/>
    <w:rsid w:val="3FD25931"/>
    <w:rsid w:val="40FB29E2"/>
    <w:rsid w:val="46871477"/>
    <w:rsid w:val="4BEE6669"/>
    <w:rsid w:val="4CF375E2"/>
    <w:rsid w:val="51AE7DE7"/>
    <w:rsid w:val="52457DDB"/>
    <w:rsid w:val="612767BB"/>
    <w:rsid w:val="62387662"/>
    <w:rsid w:val="6A9D4516"/>
    <w:rsid w:val="6B1C0143"/>
    <w:rsid w:val="70384FF4"/>
    <w:rsid w:val="718D0943"/>
    <w:rsid w:val="757271C7"/>
    <w:rsid w:val="75C07598"/>
    <w:rsid w:val="76FF62D5"/>
    <w:rsid w:val="780B38B6"/>
    <w:rsid w:val="7B1903A3"/>
    <w:rsid w:val="7C187B83"/>
    <w:rsid w:val="7E7B63F5"/>
    <w:rsid w:val="7FF3BF8B"/>
    <w:rsid w:val="DFFD4522"/>
    <w:rsid w:val="FF7AE53B"/>
    <w:rsid w:val="FFF9D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1347</Words>
  <Characters>1406</Characters>
  <Lines>4</Lines>
  <Paragraphs>1</Paragraphs>
  <TotalTime>1</TotalTime>
  <ScaleCrop>false</ScaleCrop>
  <LinksUpToDate>false</LinksUpToDate>
  <CharactersWithSpaces>1525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2021-03-23T22:52:00Z</dcterms:created>
  <dc:creator>u</dc:creator>
  <cp:lastModifiedBy>只不过</cp:lastModifiedBy>
  <cp:lastPrinted>2023-01-09T06:36:00Z</cp:lastPrinted>
  <dcterms:modified xsi:type="dcterms:W3CDTF">2023-01-14T22:57:52Z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B3FE260D634F4193A575263AA8C1D725</vt:lpwstr>
  </property>
</Properties>
</file>